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49A" w:rsidRPr="00ED3F3C" w:rsidRDefault="007E77EA" w:rsidP="00ED3F3C">
      <w:pPr>
        <w:pStyle w:val="ab"/>
        <w:framePr w:w="9658" w:h="1396" w:hRule="exact" w:wrap="none" w:vAnchor="page" w:hAnchor="page" w:x="3595" w:y="1067"/>
        <w:shd w:val="clear" w:color="auto" w:fill="auto"/>
        <w:rPr>
          <w:sz w:val="32"/>
        </w:rPr>
      </w:pPr>
      <w:r w:rsidRPr="00ED3F3C">
        <w:rPr>
          <w:sz w:val="32"/>
        </w:rPr>
        <w:t>Информация Нотар</w:t>
      </w:r>
      <w:r w:rsidR="00ED3F3C">
        <w:rPr>
          <w:sz w:val="32"/>
        </w:rPr>
        <w:t>и</w:t>
      </w:r>
      <w:r w:rsidRPr="00ED3F3C">
        <w:rPr>
          <w:sz w:val="32"/>
        </w:rPr>
        <w:t>аль</w:t>
      </w:r>
      <w:r w:rsidR="00ED3F3C">
        <w:rPr>
          <w:sz w:val="32"/>
        </w:rPr>
        <w:t>н</w:t>
      </w:r>
      <w:r w:rsidRPr="00ED3F3C">
        <w:rPr>
          <w:sz w:val="32"/>
        </w:rPr>
        <w:t>ой палаты Свердловской области</w:t>
      </w:r>
      <w:r w:rsidRPr="00ED3F3C">
        <w:rPr>
          <w:sz w:val="32"/>
        </w:rPr>
        <w:br/>
        <w:t xml:space="preserve">о планируемых мероприятиях в День правовой помощи детям </w:t>
      </w:r>
      <w:r w:rsidR="00ED3F3C">
        <w:rPr>
          <w:sz w:val="32"/>
        </w:rPr>
        <w:br/>
      </w:r>
      <w:r w:rsidR="007C5463" w:rsidRPr="007C5463">
        <w:rPr>
          <w:sz w:val="32"/>
        </w:rPr>
        <w:t>20 ноября 2017 года</w:t>
      </w:r>
    </w:p>
    <w:tbl>
      <w:tblPr>
        <w:tblpPr w:leftFromText="180" w:rightFromText="180" w:vertAnchor="page" w:horzAnchor="margin" w:tblpXSpec="center" w:tblpY="216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4550"/>
        <w:gridCol w:w="3370"/>
        <w:gridCol w:w="2918"/>
        <w:gridCol w:w="2938"/>
      </w:tblGrid>
      <w:tr w:rsidR="00B9249A" w:rsidTr="00ED3F3C">
        <w:trPr>
          <w:trHeight w:hRule="exact" w:val="5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249A" w:rsidRDefault="007E77EA" w:rsidP="00ED3F3C">
            <w:pPr>
              <w:pStyle w:val="20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 xml:space="preserve">№ </w:t>
            </w:r>
            <w:proofErr w:type="gramStart"/>
            <w:r>
              <w:rPr>
                <w:rStyle w:val="212pt"/>
              </w:rPr>
              <w:t>п</w:t>
            </w:r>
            <w:proofErr w:type="gramEnd"/>
            <w:r>
              <w:rPr>
                <w:rStyle w:val="212pt"/>
              </w:rPr>
              <w:t>/п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249A" w:rsidRDefault="007E77EA" w:rsidP="00ED3F3C">
            <w:pPr>
              <w:pStyle w:val="20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Наименование мероприятия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49A" w:rsidRDefault="007E77EA" w:rsidP="00ED3F3C">
            <w:pPr>
              <w:pStyle w:val="20"/>
              <w:shd w:val="clear" w:color="auto" w:fill="auto"/>
              <w:spacing w:after="0" w:line="274" w:lineRule="exact"/>
              <w:jc w:val="center"/>
            </w:pPr>
            <w:r>
              <w:rPr>
                <w:rStyle w:val="212pt"/>
              </w:rPr>
              <w:t>Место</w:t>
            </w:r>
            <w:r w:rsidR="00ED3F3C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(адрес) и время проведения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49A" w:rsidRDefault="007E77EA" w:rsidP="00ED3F3C">
            <w:pPr>
              <w:pStyle w:val="20"/>
              <w:shd w:val="clear" w:color="auto" w:fill="auto"/>
              <w:spacing w:after="0" w:line="274" w:lineRule="exact"/>
              <w:jc w:val="center"/>
            </w:pPr>
            <w:r>
              <w:rPr>
                <w:rStyle w:val="212pt"/>
              </w:rPr>
              <w:t>Виды оказываемой правовой помощи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49A" w:rsidRDefault="007E77EA" w:rsidP="00ED3F3C">
            <w:pPr>
              <w:pStyle w:val="20"/>
              <w:shd w:val="clear" w:color="auto" w:fill="auto"/>
              <w:spacing w:after="0" w:line="240" w:lineRule="exact"/>
              <w:ind w:left="220"/>
            </w:pPr>
            <w:r>
              <w:rPr>
                <w:rStyle w:val="212pt"/>
              </w:rPr>
              <w:t>Участники мероприятия</w:t>
            </w:r>
          </w:p>
        </w:tc>
      </w:tr>
      <w:tr w:rsidR="00B9249A" w:rsidTr="00ED3F3C">
        <w:trPr>
          <w:trHeight w:hRule="exact" w:val="128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49A" w:rsidRPr="00ED3F3C" w:rsidRDefault="007E77EA" w:rsidP="00ED3F3C">
            <w:pPr>
              <w:pStyle w:val="20"/>
              <w:shd w:val="clear" w:color="auto" w:fill="auto"/>
              <w:spacing w:after="0" w:line="400" w:lineRule="exact"/>
              <w:jc w:val="center"/>
              <w:rPr>
                <w:b/>
              </w:rPr>
            </w:pPr>
            <w:r w:rsidRPr="00ED3F3C">
              <w:rPr>
                <w:rStyle w:val="2TrebuchetMS11pt"/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49A" w:rsidRPr="00ED3F3C" w:rsidRDefault="007E77EA" w:rsidP="00ED3F3C">
            <w:pPr>
              <w:pStyle w:val="20"/>
              <w:shd w:val="clear" w:color="auto" w:fill="auto"/>
              <w:spacing w:after="0" w:line="274" w:lineRule="exact"/>
              <w:jc w:val="center"/>
            </w:pPr>
            <w:r w:rsidRPr="00ED3F3C">
              <w:rPr>
                <w:rStyle w:val="212pt"/>
                <w:sz w:val="26"/>
                <w:szCs w:val="26"/>
              </w:rPr>
              <w:t>Раннее информирование нотариусами Свердловской области о Дне правовой помощи детям путем вывешивания объявлений на нотариальных конторах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49A" w:rsidRPr="00ED3F3C" w:rsidRDefault="00ED3F3C" w:rsidP="00ED3F3C">
            <w:pPr>
              <w:pStyle w:val="20"/>
              <w:shd w:val="clear" w:color="auto" w:fill="auto"/>
              <w:spacing w:after="0" w:line="274" w:lineRule="exact"/>
              <w:jc w:val="center"/>
            </w:pPr>
            <w:r w:rsidRPr="00ED3F3C">
              <w:rPr>
                <w:rStyle w:val="212pt"/>
                <w:sz w:val="26"/>
                <w:szCs w:val="26"/>
              </w:rPr>
              <w:t xml:space="preserve">до </w:t>
            </w:r>
            <w:r w:rsidR="007E77EA" w:rsidRPr="00ED3F3C">
              <w:rPr>
                <w:rStyle w:val="212pt"/>
                <w:sz w:val="26"/>
                <w:szCs w:val="26"/>
              </w:rPr>
              <w:t>15.11.2017 г., нотариальные конторы Свердловской области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49A" w:rsidRPr="00ED3F3C" w:rsidRDefault="007E77EA" w:rsidP="00ED3F3C">
            <w:pPr>
              <w:pStyle w:val="20"/>
              <w:shd w:val="clear" w:color="auto" w:fill="auto"/>
              <w:spacing w:after="0" w:line="240" w:lineRule="exact"/>
              <w:jc w:val="center"/>
            </w:pPr>
            <w:r w:rsidRPr="00ED3F3C">
              <w:rPr>
                <w:rStyle w:val="212pt"/>
                <w:sz w:val="26"/>
                <w:szCs w:val="26"/>
              </w:rPr>
              <w:t>Консультации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49A" w:rsidRPr="00ED3F3C" w:rsidRDefault="00ED3F3C" w:rsidP="00ED3F3C">
            <w:pPr>
              <w:pStyle w:val="20"/>
              <w:shd w:val="clear" w:color="auto" w:fill="auto"/>
              <w:spacing w:after="0" w:line="278" w:lineRule="exact"/>
              <w:jc w:val="center"/>
            </w:pPr>
            <w:r w:rsidRPr="00ED3F3C">
              <w:rPr>
                <w:rStyle w:val="212pt"/>
                <w:sz w:val="26"/>
                <w:szCs w:val="26"/>
              </w:rPr>
              <w:t>нотариусы</w:t>
            </w:r>
            <w:r w:rsidR="007E77EA" w:rsidRPr="00ED3F3C">
              <w:rPr>
                <w:rStyle w:val="212pt"/>
                <w:sz w:val="26"/>
                <w:szCs w:val="26"/>
              </w:rPr>
              <w:t xml:space="preserve">, </w:t>
            </w:r>
            <w:r>
              <w:rPr>
                <w:rStyle w:val="212pt"/>
                <w:sz w:val="26"/>
                <w:szCs w:val="26"/>
              </w:rPr>
              <w:br/>
            </w:r>
            <w:r w:rsidR="007E77EA" w:rsidRPr="00ED3F3C">
              <w:rPr>
                <w:rStyle w:val="212pt"/>
                <w:sz w:val="26"/>
                <w:szCs w:val="26"/>
              </w:rPr>
              <w:t>помощники нотариусов</w:t>
            </w:r>
          </w:p>
        </w:tc>
      </w:tr>
      <w:tr w:rsidR="00B9249A" w:rsidTr="00ED3F3C">
        <w:trPr>
          <w:trHeight w:hRule="exact" w:val="282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49A" w:rsidRPr="00ED3F3C" w:rsidRDefault="007E77EA" w:rsidP="00ED3F3C">
            <w:pPr>
              <w:pStyle w:val="20"/>
              <w:shd w:val="clear" w:color="auto" w:fill="auto"/>
              <w:spacing w:after="0" w:line="240" w:lineRule="exact"/>
              <w:jc w:val="center"/>
            </w:pPr>
            <w:r w:rsidRPr="00ED3F3C">
              <w:rPr>
                <w:rStyle w:val="212pt"/>
                <w:sz w:val="26"/>
                <w:szCs w:val="26"/>
              </w:rPr>
              <w:t>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49A" w:rsidRPr="00ED3F3C" w:rsidRDefault="007E77EA" w:rsidP="00ED3F3C">
            <w:pPr>
              <w:pStyle w:val="20"/>
              <w:shd w:val="clear" w:color="auto" w:fill="auto"/>
              <w:spacing w:after="0" w:line="274" w:lineRule="exact"/>
              <w:jc w:val="center"/>
            </w:pPr>
            <w:r w:rsidRPr="00ED3F3C">
              <w:rPr>
                <w:rStyle w:val="212pt"/>
                <w:sz w:val="26"/>
                <w:szCs w:val="26"/>
              </w:rPr>
              <w:t>Подготовка выездных семинаров для родителей по правовым вопросам, связанным с нотариальным оформлением документов,</w:t>
            </w:r>
          </w:p>
          <w:p w:rsidR="00B9249A" w:rsidRPr="00ED3F3C" w:rsidRDefault="007E77EA" w:rsidP="00ED3F3C">
            <w:pPr>
              <w:pStyle w:val="20"/>
              <w:shd w:val="clear" w:color="auto" w:fill="auto"/>
              <w:spacing w:after="0" w:line="274" w:lineRule="exact"/>
              <w:jc w:val="center"/>
            </w:pPr>
            <w:r w:rsidRPr="00ED3F3C">
              <w:rPr>
                <w:rStyle w:val="212pt"/>
                <w:sz w:val="26"/>
                <w:szCs w:val="26"/>
              </w:rPr>
              <w:t>в том числе касающи</w:t>
            </w:r>
            <w:r w:rsidR="00ED3F3C">
              <w:rPr>
                <w:rStyle w:val="212pt"/>
                <w:sz w:val="26"/>
                <w:szCs w:val="26"/>
              </w:rPr>
              <w:t>х</w:t>
            </w:r>
            <w:r w:rsidRPr="00ED3F3C">
              <w:rPr>
                <w:rStyle w:val="212pt"/>
                <w:sz w:val="26"/>
                <w:szCs w:val="26"/>
              </w:rPr>
              <w:t>ся оформления наследственных прав, заключения договоров и соглашений, оформления завещаний, доверенностей, согласий и т.д., помощь в подготовке документов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49A" w:rsidRPr="00ED3F3C" w:rsidRDefault="00ED3F3C" w:rsidP="00ED3F3C">
            <w:pPr>
              <w:pStyle w:val="20"/>
              <w:shd w:val="clear" w:color="auto" w:fill="auto"/>
              <w:spacing w:after="0" w:line="274" w:lineRule="exact"/>
              <w:jc w:val="center"/>
            </w:pPr>
            <w:r w:rsidRPr="00ED3F3C">
              <w:rPr>
                <w:rStyle w:val="212pt"/>
                <w:sz w:val="26"/>
                <w:szCs w:val="26"/>
              </w:rPr>
              <w:t xml:space="preserve">до </w:t>
            </w:r>
            <w:r w:rsidR="007E77EA" w:rsidRPr="00ED3F3C">
              <w:rPr>
                <w:rStyle w:val="212pt"/>
                <w:sz w:val="26"/>
                <w:szCs w:val="26"/>
              </w:rPr>
              <w:t>15.11.2017 г.</w:t>
            </w:r>
          </w:p>
          <w:p w:rsidR="00B9249A" w:rsidRPr="00ED3F3C" w:rsidRDefault="00ED3F3C" w:rsidP="00ED3F3C">
            <w:pPr>
              <w:pStyle w:val="20"/>
              <w:shd w:val="clear" w:color="auto" w:fill="auto"/>
              <w:spacing w:after="0" w:line="274" w:lineRule="exact"/>
              <w:jc w:val="center"/>
            </w:pPr>
            <w:r w:rsidRPr="00ED3F3C">
              <w:rPr>
                <w:rStyle w:val="212pt"/>
                <w:sz w:val="26"/>
                <w:szCs w:val="26"/>
              </w:rPr>
              <w:t xml:space="preserve">территориальные </w:t>
            </w:r>
            <w:r w:rsidR="007E77EA" w:rsidRPr="00ED3F3C">
              <w:rPr>
                <w:rStyle w:val="212pt"/>
                <w:sz w:val="26"/>
                <w:szCs w:val="26"/>
              </w:rPr>
              <w:t>отраслевые исполнительные органы государственной власти Свердловской области</w:t>
            </w:r>
            <w:r>
              <w:rPr>
                <w:rStyle w:val="212pt"/>
                <w:sz w:val="26"/>
                <w:szCs w:val="26"/>
              </w:rPr>
              <w:t xml:space="preserve"> </w:t>
            </w:r>
            <w:r w:rsidR="007E77EA" w:rsidRPr="00ED3F3C">
              <w:rPr>
                <w:rStyle w:val="212pt"/>
                <w:sz w:val="26"/>
                <w:szCs w:val="26"/>
              </w:rPr>
              <w:t xml:space="preserve">- Управление социальной политики Министерства социальной политики Свердловской области </w:t>
            </w:r>
            <w:r>
              <w:rPr>
                <w:rStyle w:val="212pt"/>
                <w:sz w:val="26"/>
                <w:szCs w:val="26"/>
              </w:rPr>
              <w:br/>
            </w:r>
            <w:r w:rsidR="007E77EA" w:rsidRPr="00ED3F3C">
              <w:rPr>
                <w:rStyle w:val="212pt"/>
                <w:sz w:val="26"/>
                <w:szCs w:val="26"/>
              </w:rPr>
              <w:t>по районам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49A" w:rsidRPr="00ED3F3C" w:rsidRDefault="007E77EA" w:rsidP="00ED3F3C">
            <w:pPr>
              <w:pStyle w:val="20"/>
              <w:shd w:val="clear" w:color="auto" w:fill="auto"/>
              <w:spacing w:after="0" w:line="240" w:lineRule="exact"/>
              <w:jc w:val="center"/>
            </w:pPr>
            <w:r w:rsidRPr="00ED3F3C">
              <w:rPr>
                <w:rStyle w:val="212pt"/>
                <w:sz w:val="26"/>
                <w:szCs w:val="26"/>
              </w:rPr>
              <w:t>Семинар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49A" w:rsidRPr="00ED3F3C" w:rsidRDefault="00ED3F3C" w:rsidP="00ED3F3C">
            <w:pPr>
              <w:pStyle w:val="20"/>
              <w:shd w:val="clear" w:color="auto" w:fill="auto"/>
              <w:spacing w:after="1800" w:line="278" w:lineRule="exact"/>
              <w:jc w:val="center"/>
            </w:pPr>
            <w:r w:rsidRPr="00ED3F3C">
              <w:rPr>
                <w:rStyle w:val="212pt"/>
                <w:sz w:val="26"/>
                <w:szCs w:val="26"/>
              </w:rPr>
              <w:t>нотариусы</w:t>
            </w:r>
            <w:r w:rsidR="007E77EA" w:rsidRPr="00ED3F3C">
              <w:rPr>
                <w:rStyle w:val="212pt"/>
                <w:sz w:val="26"/>
                <w:szCs w:val="26"/>
              </w:rPr>
              <w:t xml:space="preserve">, </w:t>
            </w:r>
            <w:r>
              <w:rPr>
                <w:rStyle w:val="212pt"/>
                <w:sz w:val="26"/>
                <w:szCs w:val="26"/>
              </w:rPr>
              <w:br/>
            </w:r>
            <w:r w:rsidR="007E77EA" w:rsidRPr="00ED3F3C">
              <w:rPr>
                <w:rStyle w:val="212pt"/>
                <w:sz w:val="26"/>
                <w:szCs w:val="26"/>
              </w:rPr>
              <w:t>помощники нотариусов</w:t>
            </w:r>
          </w:p>
        </w:tc>
      </w:tr>
      <w:tr w:rsidR="00B9249A" w:rsidTr="00ED3F3C">
        <w:trPr>
          <w:trHeight w:hRule="exact" w:val="134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49A" w:rsidRPr="00ED3F3C" w:rsidRDefault="007E77EA" w:rsidP="00ED3F3C">
            <w:pPr>
              <w:pStyle w:val="20"/>
              <w:shd w:val="clear" w:color="auto" w:fill="auto"/>
              <w:spacing w:after="0" w:line="240" w:lineRule="exact"/>
              <w:ind w:right="340"/>
              <w:jc w:val="center"/>
            </w:pPr>
            <w:r w:rsidRPr="00ED3F3C">
              <w:rPr>
                <w:rStyle w:val="212pt"/>
                <w:sz w:val="26"/>
                <w:szCs w:val="26"/>
              </w:rPr>
              <w:t>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49A" w:rsidRPr="00ED3F3C" w:rsidRDefault="007E77EA" w:rsidP="00ED3F3C">
            <w:pPr>
              <w:pStyle w:val="20"/>
              <w:shd w:val="clear" w:color="auto" w:fill="auto"/>
              <w:spacing w:after="0" w:line="274" w:lineRule="exact"/>
              <w:jc w:val="center"/>
            </w:pPr>
            <w:r w:rsidRPr="00ED3F3C">
              <w:rPr>
                <w:rStyle w:val="212pt"/>
                <w:sz w:val="26"/>
                <w:szCs w:val="26"/>
              </w:rPr>
              <w:t>Согласование мероприятий по консультированию, просвещению детей в школах, детских домах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49A" w:rsidRPr="00ED3F3C" w:rsidRDefault="00ED3F3C" w:rsidP="00ED3F3C">
            <w:pPr>
              <w:pStyle w:val="20"/>
              <w:shd w:val="clear" w:color="auto" w:fill="auto"/>
              <w:spacing w:after="0" w:line="274" w:lineRule="exact"/>
              <w:jc w:val="center"/>
            </w:pPr>
            <w:r w:rsidRPr="00ED3F3C">
              <w:rPr>
                <w:rStyle w:val="212pt"/>
                <w:sz w:val="26"/>
                <w:szCs w:val="26"/>
              </w:rPr>
              <w:t xml:space="preserve">до </w:t>
            </w:r>
            <w:r w:rsidR="007E77EA" w:rsidRPr="00ED3F3C">
              <w:rPr>
                <w:rStyle w:val="212pt"/>
                <w:sz w:val="26"/>
                <w:szCs w:val="26"/>
              </w:rPr>
              <w:t xml:space="preserve">12.11.2017 г. </w:t>
            </w:r>
            <w:r>
              <w:rPr>
                <w:rStyle w:val="212pt"/>
                <w:sz w:val="26"/>
                <w:szCs w:val="26"/>
              </w:rPr>
              <w:br/>
            </w:r>
            <w:r w:rsidRPr="00ED3F3C">
              <w:rPr>
                <w:rStyle w:val="212pt"/>
                <w:sz w:val="26"/>
                <w:szCs w:val="26"/>
              </w:rPr>
              <w:t xml:space="preserve">детские </w:t>
            </w:r>
            <w:r w:rsidR="007E77EA" w:rsidRPr="00ED3F3C">
              <w:rPr>
                <w:rStyle w:val="212pt"/>
                <w:sz w:val="26"/>
                <w:szCs w:val="26"/>
              </w:rPr>
              <w:t xml:space="preserve">дома, школы, </w:t>
            </w:r>
            <w:r>
              <w:rPr>
                <w:rStyle w:val="212pt"/>
                <w:sz w:val="26"/>
                <w:szCs w:val="26"/>
              </w:rPr>
              <w:br/>
              <w:t>п</w:t>
            </w:r>
            <w:r w:rsidR="007E77EA" w:rsidRPr="00ED3F3C">
              <w:rPr>
                <w:rStyle w:val="212pt"/>
                <w:sz w:val="26"/>
                <w:szCs w:val="26"/>
              </w:rPr>
              <w:t>риюты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49A" w:rsidRPr="00ED3F3C" w:rsidRDefault="007E77EA" w:rsidP="00ED3F3C">
            <w:pPr>
              <w:pStyle w:val="20"/>
              <w:shd w:val="clear" w:color="auto" w:fill="auto"/>
              <w:spacing w:after="0" w:line="274" w:lineRule="exact"/>
              <w:jc w:val="center"/>
            </w:pPr>
            <w:r w:rsidRPr="00ED3F3C">
              <w:rPr>
                <w:rStyle w:val="212pt"/>
                <w:sz w:val="26"/>
                <w:szCs w:val="26"/>
              </w:rPr>
              <w:t>Лекции, беседы по общим вопросам гражданского и семейного права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49A" w:rsidRPr="00ED3F3C" w:rsidRDefault="00ED3F3C" w:rsidP="00ED3F3C">
            <w:pPr>
              <w:pStyle w:val="20"/>
              <w:shd w:val="clear" w:color="auto" w:fill="auto"/>
              <w:spacing w:after="0" w:line="274" w:lineRule="exact"/>
              <w:jc w:val="center"/>
            </w:pPr>
            <w:r w:rsidRPr="00ED3F3C">
              <w:rPr>
                <w:rStyle w:val="212pt"/>
                <w:sz w:val="26"/>
                <w:szCs w:val="26"/>
              </w:rPr>
              <w:t>нотариусы</w:t>
            </w:r>
            <w:r w:rsidR="007E77EA" w:rsidRPr="00ED3F3C">
              <w:rPr>
                <w:rStyle w:val="212pt"/>
                <w:sz w:val="26"/>
                <w:szCs w:val="26"/>
              </w:rPr>
              <w:t xml:space="preserve">, </w:t>
            </w:r>
            <w:r>
              <w:rPr>
                <w:rStyle w:val="212pt"/>
                <w:sz w:val="26"/>
                <w:szCs w:val="26"/>
              </w:rPr>
              <w:br/>
              <w:t>п</w:t>
            </w:r>
            <w:r w:rsidR="007E77EA" w:rsidRPr="00ED3F3C">
              <w:rPr>
                <w:rStyle w:val="212pt"/>
                <w:sz w:val="26"/>
                <w:szCs w:val="26"/>
              </w:rPr>
              <w:t>омощники нотариусов</w:t>
            </w:r>
          </w:p>
        </w:tc>
      </w:tr>
      <w:tr w:rsidR="00B9249A" w:rsidTr="00ED3F3C">
        <w:trPr>
          <w:trHeight w:hRule="exact" w:val="167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49A" w:rsidRPr="00ED3F3C" w:rsidRDefault="007E77EA" w:rsidP="00ED3F3C">
            <w:pPr>
              <w:pStyle w:val="20"/>
              <w:shd w:val="clear" w:color="auto" w:fill="auto"/>
              <w:spacing w:after="0" w:line="240" w:lineRule="exact"/>
              <w:ind w:right="340"/>
              <w:jc w:val="center"/>
            </w:pPr>
            <w:r w:rsidRPr="00ED3F3C">
              <w:rPr>
                <w:rStyle w:val="212pt"/>
                <w:sz w:val="26"/>
                <w:szCs w:val="26"/>
              </w:rPr>
              <w:t>4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49A" w:rsidRPr="00ED3F3C" w:rsidRDefault="007E77EA" w:rsidP="00ED3F3C">
            <w:pPr>
              <w:pStyle w:val="20"/>
              <w:shd w:val="clear" w:color="auto" w:fill="auto"/>
              <w:spacing w:after="0" w:line="278" w:lineRule="exact"/>
              <w:jc w:val="center"/>
            </w:pPr>
            <w:r w:rsidRPr="00ED3F3C">
              <w:rPr>
                <w:rStyle w:val="212pt"/>
                <w:sz w:val="26"/>
                <w:szCs w:val="26"/>
              </w:rPr>
              <w:t>Согласование встреч с приемными родителями и опекунами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49A" w:rsidRPr="00ED3F3C" w:rsidRDefault="007E77EA" w:rsidP="00ED3F3C">
            <w:pPr>
              <w:pStyle w:val="20"/>
              <w:shd w:val="clear" w:color="auto" w:fill="auto"/>
              <w:spacing w:after="0" w:line="274" w:lineRule="exact"/>
              <w:jc w:val="center"/>
            </w:pPr>
            <w:r w:rsidRPr="00ED3F3C">
              <w:rPr>
                <w:rStyle w:val="212pt"/>
                <w:sz w:val="26"/>
                <w:szCs w:val="26"/>
              </w:rPr>
              <w:t xml:space="preserve">До 10.11.2017 г. </w:t>
            </w:r>
            <w:r w:rsidR="00ED3F3C" w:rsidRPr="00ED3F3C">
              <w:rPr>
                <w:rStyle w:val="212pt"/>
                <w:sz w:val="26"/>
                <w:szCs w:val="26"/>
              </w:rPr>
              <w:t xml:space="preserve">нотариальные </w:t>
            </w:r>
            <w:r w:rsidRPr="00ED3F3C">
              <w:rPr>
                <w:rStyle w:val="212pt"/>
                <w:sz w:val="26"/>
                <w:szCs w:val="26"/>
              </w:rPr>
              <w:t xml:space="preserve">конторы Свердловской области, </w:t>
            </w:r>
            <w:r w:rsidR="00ED3F3C" w:rsidRPr="00ED3F3C">
              <w:rPr>
                <w:rStyle w:val="212pt"/>
                <w:sz w:val="26"/>
                <w:szCs w:val="26"/>
              </w:rPr>
              <w:t xml:space="preserve">органы </w:t>
            </w:r>
            <w:r w:rsidRPr="00ED3F3C">
              <w:rPr>
                <w:rStyle w:val="212pt"/>
                <w:sz w:val="26"/>
                <w:szCs w:val="26"/>
              </w:rPr>
              <w:t>о</w:t>
            </w:r>
            <w:r w:rsidR="00ED3F3C">
              <w:rPr>
                <w:rStyle w:val="212pt"/>
                <w:sz w:val="26"/>
                <w:szCs w:val="26"/>
              </w:rPr>
              <w:t>п</w:t>
            </w:r>
            <w:r w:rsidRPr="00ED3F3C">
              <w:rPr>
                <w:rStyle w:val="212pt"/>
                <w:sz w:val="26"/>
                <w:szCs w:val="26"/>
              </w:rPr>
              <w:t>еки и попечительства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49A" w:rsidRPr="00ED3F3C" w:rsidRDefault="007E77EA" w:rsidP="00ED3F3C">
            <w:pPr>
              <w:pStyle w:val="20"/>
              <w:shd w:val="clear" w:color="auto" w:fill="auto"/>
              <w:spacing w:after="0" w:line="240" w:lineRule="exact"/>
              <w:jc w:val="center"/>
            </w:pPr>
            <w:r w:rsidRPr="00ED3F3C">
              <w:rPr>
                <w:rStyle w:val="212pt"/>
                <w:sz w:val="26"/>
                <w:szCs w:val="26"/>
              </w:rPr>
              <w:t>Консультации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49A" w:rsidRPr="00ED3F3C" w:rsidRDefault="00ED3F3C" w:rsidP="00ED3F3C">
            <w:pPr>
              <w:pStyle w:val="20"/>
              <w:shd w:val="clear" w:color="auto" w:fill="auto"/>
              <w:spacing w:after="0" w:line="278" w:lineRule="exact"/>
              <w:jc w:val="center"/>
            </w:pPr>
            <w:r w:rsidRPr="00ED3F3C">
              <w:rPr>
                <w:rStyle w:val="212pt"/>
                <w:sz w:val="26"/>
                <w:szCs w:val="26"/>
              </w:rPr>
              <w:t>нотариусы</w:t>
            </w:r>
            <w:r w:rsidR="007E77EA" w:rsidRPr="00ED3F3C">
              <w:rPr>
                <w:rStyle w:val="212pt"/>
                <w:sz w:val="26"/>
                <w:szCs w:val="26"/>
              </w:rPr>
              <w:t xml:space="preserve">, </w:t>
            </w:r>
            <w:r>
              <w:rPr>
                <w:rStyle w:val="212pt"/>
                <w:sz w:val="26"/>
                <w:szCs w:val="26"/>
              </w:rPr>
              <w:br/>
            </w:r>
            <w:r w:rsidR="007E77EA" w:rsidRPr="00ED3F3C">
              <w:rPr>
                <w:rStyle w:val="212pt"/>
                <w:sz w:val="26"/>
                <w:szCs w:val="26"/>
              </w:rPr>
              <w:t>помощники нотариусов</w:t>
            </w:r>
          </w:p>
        </w:tc>
      </w:tr>
      <w:tr w:rsidR="00B9249A" w:rsidTr="00ED3F3C">
        <w:trPr>
          <w:trHeight w:hRule="exact" w:val="93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249A" w:rsidRPr="00ED3F3C" w:rsidRDefault="007E77EA" w:rsidP="00ED3F3C">
            <w:pPr>
              <w:pStyle w:val="20"/>
              <w:shd w:val="clear" w:color="auto" w:fill="auto"/>
              <w:spacing w:after="0" w:line="240" w:lineRule="exact"/>
              <w:jc w:val="center"/>
            </w:pPr>
            <w:r w:rsidRPr="00ED3F3C">
              <w:rPr>
                <w:rStyle w:val="212pt"/>
                <w:sz w:val="26"/>
                <w:szCs w:val="26"/>
              </w:rPr>
              <w:t>5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249A" w:rsidRPr="00ED3F3C" w:rsidRDefault="007E77EA" w:rsidP="00ED3F3C">
            <w:pPr>
              <w:pStyle w:val="20"/>
              <w:shd w:val="clear" w:color="auto" w:fill="auto"/>
              <w:spacing w:after="0" w:line="274" w:lineRule="exact"/>
              <w:jc w:val="center"/>
            </w:pPr>
            <w:r w:rsidRPr="00ED3F3C">
              <w:rPr>
                <w:rStyle w:val="212pt"/>
                <w:sz w:val="26"/>
                <w:szCs w:val="26"/>
              </w:rPr>
              <w:t xml:space="preserve">Подготовка и распространение нотариусами брошюр, </w:t>
            </w:r>
            <w:proofErr w:type="gramStart"/>
            <w:r w:rsidRPr="00ED3F3C">
              <w:rPr>
                <w:rStyle w:val="212pt"/>
                <w:sz w:val="26"/>
                <w:szCs w:val="26"/>
              </w:rPr>
              <w:t>памяток</w:t>
            </w:r>
            <w:proofErr w:type="gramEnd"/>
            <w:r w:rsidRPr="00ED3F3C">
              <w:rPr>
                <w:rStyle w:val="212pt"/>
                <w:sz w:val="26"/>
                <w:szCs w:val="26"/>
              </w:rPr>
              <w:t xml:space="preserve"> но правовым вопросам.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249A" w:rsidRPr="00ED3F3C" w:rsidRDefault="00ED3F3C" w:rsidP="00ED3F3C">
            <w:pPr>
              <w:pStyle w:val="20"/>
              <w:shd w:val="clear" w:color="auto" w:fill="auto"/>
              <w:spacing w:after="0" w:line="274" w:lineRule="exact"/>
              <w:jc w:val="center"/>
            </w:pPr>
            <w:r w:rsidRPr="00ED3F3C">
              <w:rPr>
                <w:rStyle w:val="212pt"/>
                <w:sz w:val="26"/>
                <w:szCs w:val="26"/>
              </w:rPr>
              <w:t xml:space="preserve">до </w:t>
            </w:r>
            <w:r w:rsidR="007E77EA" w:rsidRPr="00ED3F3C">
              <w:rPr>
                <w:rStyle w:val="212pt"/>
                <w:sz w:val="26"/>
                <w:szCs w:val="26"/>
              </w:rPr>
              <w:t>10.11.2017 г.</w:t>
            </w:r>
            <w:r>
              <w:rPr>
                <w:rStyle w:val="212pt"/>
                <w:sz w:val="26"/>
                <w:szCs w:val="26"/>
              </w:rPr>
              <w:br/>
            </w:r>
            <w:r w:rsidR="007E77EA" w:rsidRPr="00ED3F3C">
              <w:rPr>
                <w:rStyle w:val="212pt"/>
                <w:sz w:val="26"/>
                <w:szCs w:val="26"/>
              </w:rPr>
              <w:t xml:space="preserve"> </w:t>
            </w:r>
            <w:r w:rsidRPr="00ED3F3C">
              <w:rPr>
                <w:rStyle w:val="212pt"/>
                <w:sz w:val="26"/>
                <w:szCs w:val="26"/>
              </w:rPr>
              <w:t xml:space="preserve">нотариальные </w:t>
            </w:r>
            <w:r w:rsidR="007E77EA" w:rsidRPr="00ED3F3C">
              <w:rPr>
                <w:rStyle w:val="212pt"/>
                <w:sz w:val="26"/>
                <w:szCs w:val="26"/>
              </w:rPr>
              <w:t>округа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249A" w:rsidRPr="00ED3F3C" w:rsidRDefault="00B9249A" w:rsidP="00ED3F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49A" w:rsidRPr="00ED3F3C" w:rsidRDefault="00ED3F3C" w:rsidP="00ED3F3C">
            <w:pPr>
              <w:pStyle w:val="20"/>
              <w:shd w:val="clear" w:color="auto" w:fill="auto"/>
              <w:spacing w:after="0" w:line="274" w:lineRule="exact"/>
              <w:jc w:val="center"/>
            </w:pPr>
            <w:r w:rsidRPr="00ED3F3C">
              <w:rPr>
                <w:rStyle w:val="212pt"/>
                <w:sz w:val="26"/>
                <w:szCs w:val="26"/>
              </w:rPr>
              <w:t>нотариусы</w:t>
            </w:r>
            <w:r w:rsidR="007E77EA" w:rsidRPr="00ED3F3C">
              <w:rPr>
                <w:rStyle w:val="212pt"/>
                <w:sz w:val="26"/>
                <w:szCs w:val="26"/>
              </w:rPr>
              <w:t xml:space="preserve">, </w:t>
            </w:r>
            <w:r>
              <w:rPr>
                <w:rStyle w:val="212pt"/>
                <w:sz w:val="26"/>
                <w:szCs w:val="26"/>
              </w:rPr>
              <w:br/>
            </w:r>
            <w:r w:rsidR="007E77EA" w:rsidRPr="00ED3F3C">
              <w:rPr>
                <w:rStyle w:val="212pt"/>
                <w:sz w:val="26"/>
                <w:szCs w:val="26"/>
              </w:rPr>
              <w:t>помощники нотариусов</w:t>
            </w:r>
          </w:p>
        </w:tc>
      </w:tr>
    </w:tbl>
    <w:p w:rsidR="00B9249A" w:rsidRDefault="00B9249A">
      <w:pPr>
        <w:rPr>
          <w:sz w:val="2"/>
          <w:szCs w:val="2"/>
        </w:rPr>
      </w:pPr>
      <w:bookmarkStart w:id="0" w:name="_GoBack"/>
      <w:bookmarkEnd w:id="0"/>
    </w:p>
    <w:sectPr w:rsidR="00B9249A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7EA" w:rsidRDefault="007E77EA">
      <w:r>
        <w:separator/>
      </w:r>
    </w:p>
  </w:endnote>
  <w:endnote w:type="continuationSeparator" w:id="0">
    <w:p w:rsidR="007E77EA" w:rsidRDefault="007E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7EA" w:rsidRDefault="007E77EA"/>
  </w:footnote>
  <w:footnote w:type="continuationSeparator" w:id="0">
    <w:p w:rsidR="007E77EA" w:rsidRDefault="007E77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9A"/>
    <w:rsid w:val="007C5463"/>
    <w:rsid w:val="007E77EA"/>
    <w:rsid w:val="00B9249A"/>
    <w:rsid w:val="00ED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3">
    <w:name w:val="Основной текст (3)_"/>
    <w:basedOn w:val="a0"/>
    <w:link w:val="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pt0pt">
    <w:name w:val="Другое + 13 pt;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6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rebuchetMS11pt">
    <w:name w:val="Основной текст (2) + Trebuchet MS;11 pt;Полужирный"/>
    <w:basedOn w:val="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20pt">
    <w:name w:val="Основной текст (2) + CordiaUPC;20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55pt">
    <w:name w:val="Основной текст (2) + 5;5 pt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48"/>
      <w:szCs w:val="4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780"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rebuchet MS" w:eastAsia="Trebuchet MS" w:hAnsi="Trebuchet MS" w:cs="Trebuchet MS"/>
      <w:w w:val="60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3">
    <w:name w:val="Основной текст (3)_"/>
    <w:basedOn w:val="a0"/>
    <w:link w:val="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pt0pt">
    <w:name w:val="Другое + 13 pt;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6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rebuchetMS11pt">
    <w:name w:val="Основной текст (2) + Trebuchet MS;11 pt;Полужирный"/>
    <w:basedOn w:val="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20pt">
    <w:name w:val="Основной текст (2) + CordiaUPC;20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55pt">
    <w:name w:val="Основной текст (2) + 5;5 pt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48"/>
      <w:szCs w:val="4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780"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rebuchet MS" w:eastAsia="Trebuchet MS" w:hAnsi="Trebuchet MS" w:cs="Trebuchet MS"/>
      <w:w w:val="60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Масунов Дмитрий Олегович</dc:creator>
  <cp:lastModifiedBy>Харитонова Елизавета Юрьевна</cp:lastModifiedBy>
  <cp:revision>3</cp:revision>
  <dcterms:created xsi:type="dcterms:W3CDTF">2017-10-31T11:20:00Z</dcterms:created>
  <dcterms:modified xsi:type="dcterms:W3CDTF">2017-10-31T12:19:00Z</dcterms:modified>
</cp:coreProperties>
</file>