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03" w:rsidRDefault="009B0B03" w:rsidP="009B0B03">
      <w:pPr>
        <w:pStyle w:val="article"/>
        <w:spacing w:before="0" w:beforeAutospacing="0" w:after="0" w:afterAutospacing="0" w:line="276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№7</w:t>
      </w:r>
    </w:p>
    <w:p w:rsidR="009B0B03" w:rsidRPr="00927A46" w:rsidRDefault="009B0B03" w:rsidP="009B0B03">
      <w:pPr>
        <w:pStyle w:val="article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AF035C">
        <w:rPr>
          <w:b/>
          <w:sz w:val="28"/>
          <w:szCs w:val="28"/>
        </w:rPr>
        <w:t xml:space="preserve">«Организация </w:t>
      </w:r>
      <w:proofErr w:type="spellStart"/>
      <w:r w:rsidRPr="00AF035C">
        <w:rPr>
          <w:b/>
          <w:sz w:val="28"/>
          <w:szCs w:val="28"/>
        </w:rPr>
        <w:t>онлайн-обучения</w:t>
      </w:r>
      <w:proofErr w:type="spellEnd"/>
      <w:r w:rsidRPr="00AF035C">
        <w:rPr>
          <w:b/>
          <w:sz w:val="28"/>
          <w:szCs w:val="28"/>
        </w:rPr>
        <w:t xml:space="preserve"> в ГБПОУ СО «ЕТХМ» в условиях приоритетного проекта «Современная цифровая образовательная среда в Свердловской области»</w:t>
      </w:r>
      <w:r w:rsidRPr="00927A46">
        <w:rPr>
          <w:b/>
          <w:bCs/>
          <w:sz w:val="28"/>
          <w:szCs w:val="28"/>
        </w:rPr>
        <w:t xml:space="preserve"> </w:t>
      </w:r>
    </w:p>
    <w:p w:rsidR="009B0B03" w:rsidRPr="008C214D" w:rsidRDefault="009B0B03" w:rsidP="009B0B0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C214D">
        <w:rPr>
          <w:rFonts w:ascii="Times New Roman" w:hAnsi="Times New Roman" w:cs="Times New Roman"/>
          <w:b/>
          <w:caps/>
          <w:sz w:val="28"/>
          <w:szCs w:val="28"/>
        </w:rPr>
        <w:t>Раздел 1. Паспорт проекта</w:t>
      </w:r>
    </w:p>
    <w:tbl>
      <w:tblPr>
        <w:tblStyle w:val="a3"/>
        <w:tblW w:w="0" w:type="auto"/>
        <w:tblLook w:val="04A0"/>
      </w:tblPr>
      <w:tblGrid>
        <w:gridCol w:w="2254"/>
        <w:gridCol w:w="8308"/>
      </w:tblGrid>
      <w:tr w:rsidR="009B0B03" w:rsidRPr="00930574" w:rsidTr="00B30954"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Наименование</w:t>
            </w:r>
          </w:p>
          <w:p w:rsidR="009B0B03" w:rsidRPr="00930574" w:rsidRDefault="009B0B03" w:rsidP="00B309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Style w:val="1013pt"/>
                <w:rFonts w:eastAsia="Arial Unicode MS"/>
                <w:sz w:val="24"/>
                <w:szCs w:val="24"/>
              </w:rPr>
              <w:t>проекта</w:t>
            </w:r>
          </w:p>
        </w:tc>
        <w:tc>
          <w:tcPr>
            <w:tcW w:w="12567" w:type="dxa"/>
          </w:tcPr>
          <w:p w:rsidR="009B0B03" w:rsidRPr="00930574" w:rsidRDefault="009B0B03" w:rsidP="00B3095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proofErr w:type="spellStart"/>
            <w:r w:rsidRPr="00930574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онлайн-обучения</w:t>
            </w:r>
            <w:proofErr w:type="spellEnd"/>
            <w:r w:rsidRPr="00930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ГБПОУ </w:t>
            </w:r>
            <w:proofErr w:type="gramStart"/>
            <w:r w:rsidRPr="00930574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930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«Екатеринбургский техникум химического машиностроения» в условиях приоритетного проекта «Современная цифровая образовательная среда в Свердловской области» </w:t>
            </w:r>
          </w:p>
        </w:tc>
      </w:tr>
      <w:tr w:rsidR="009B0B03" w:rsidRPr="00930574" w:rsidTr="00B30954"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12567" w:type="dxa"/>
          </w:tcPr>
          <w:p w:rsidR="009B0B03" w:rsidRPr="00930574" w:rsidRDefault="009B0B03" w:rsidP="009B0B03">
            <w:pPr>
              <w:pStyle w:val="a4"/>
              <w:numPr>
                <w:ilvl w:val="0"/>
                <w:numId w:val="3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 273-ФЗ «Об образовании в Российской Федерации»;  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3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 РФ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3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 образовательными стандартами среднего профессионального образования;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3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в области образования «Современная цифровая образовательная среда в Российской Федерации», утвержден Правительством Российской Федерации 25 октября 2016 года в рамках реализации государственной программы «Развитие образования» на 2013-2020 годы;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3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Приоритетный региональный проект «Современная цифровая образовательная среда Свердловской области»  в рамках реализации государственной программы Свердловской области «Развитие системы образования в Свердловской области до 2024 года», утвержденной постановлением Правительства Свердловской области от 29.12.2016 № 919-ПП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3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Примерные основные образовательные программы среднего профессионального образования;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3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Устав ГБПОУ СО «ЕТХМ» и иные локальные нормативные акты образовательной организации.</w:t>
            </w:r>
          </w:p>
        </w:tc>
      </w:tr>
      <w:tr w:rsidR="009B0B03" w:rsidRPr="00930574" w:rsidTr="00B30954"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Разработчики</w:t>
            </w:r>
          </w:p>
        </w:tc>
        <w:tc>
          <w:tcPr>
            <w:tcW w:w="12567" w:type="dxa"/>
          </w:tcPr>
          <w:p w:rsidR="009B0B03" w:rsidRPr="00930574" w:rsidRDefault="009B0B03" w:rsidP="009B0B03">
            <w:pPr>
              <w:pStyle w:val="a4"/>
              <w:numPr>
                <w:ilvl w:val="0"/>
                <w:numId w:val="4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Рабочая группа ГБПОУ СО «ЕТХМ»  в составе: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4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группы: Полетаева Н.В., директор ГБПОУ СО «ЕТХМ»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4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Рабочая группа: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4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Катанэ</w:t>
            </w:r>
            <w:proofErr w:type="spell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 Н.В., заместитель директора по </w:t>
            </w:r>
            <w:proofErr w:type="gram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9B0B03" w:rsidRPr="00930574" w:rsidRDefault="009B0B03" w:rsidP="009B0B03">
            <w:pPr>
              <w:pStyle w:val="a4"/>
              <w:numPr>
                <w:ilvl w:val="0"/>
                <w:numId w:val="4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Черепанова Н.В., заместитель директора по УМР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4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Мисюрина</w:t>
            </w:r>
            <w:proofErr w:type="spell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 О.А., преподаватель</w:t>
            </w:r>
          </w:p>
        </w:tc>
      </w:tr>
      <w:tr w:rsidR="009B0B03" w:rsidRPr="00930574" w:rsidTr="00B30954"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Исполнители</w:t>
            </w:r>
          </w:p>
        </w:tc>
        <w:tc>
          <w:tcPr>
            <w:tcW w:w="12567" w:type="dxa"/>
          </w:tcPr>
          <w:p w:rsidR="009B0B03" w:rsidRPr="00930574" w:rsidRDefault="009B0B03" w:rsidP="009B0B03">
            <w:pPr>
              <w:pStyle w:val="a4"/>
              <w:numPr>
                <w:ilvl w:val="0"/>
                <w:numId w:val="8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Коллектив ГБПОУ СО «ЕТХМ»;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8"/>
              </w:numPr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Обучающиеся ГБПОУ СО «ЕТХМ»</w:t>
            </w:r>
          </w:p>
        </w:tc>
      </w:tr>
      <w:tr w:rsidR="009B0B03" w:rsidRPr="00930574" w:rsidTr="00B30954">
        <w:trPr>
          <w:trHeight w:val="834"/>
        </w:trPr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Цели и задачи проекта</w:t>
            </w:r>
          </w:p>
        </w:tc>
        <w:tc>
          <w:tcPr>
            <w:tcW w:w="12567" w:type="dxa"/>
          </w:tcPr>
          <w:p w:rsidR="009B0B03" w:rsidRDefault="009B0B03" w:rsidP="00B30954">
            <w:pPr>
              <w:pStyle w:val="100"/>
              <w:tabs>
                <w:tab w:val="left" w:pos="518"/>
              </w:tabs>
              <w:spacing w:before="0" w:after="0"/>
              <w:ind w:left="443" w:right="74" w:hanging="288"/>
              <w:contextualSpacing/>
              <w:rPr>
                <w:b/>
                <w:color w:val="000000"/>
                <w:kern w:val="24"/>
                <w:sz w:val="24"/>
                <w:szCs w:val="24"/>
              </w:rPr>
            </w:pPr>
            <w:r w:rsidRPr="00930574">
              <w:rPr>
                <w:b/>
                <w:color w:val="000000"/>
                <w:kern w:val="24"/>
                <w:sz w:val="24"/>
                <w:szCs w:val="24"/>
              </w:rPr>
              <w:t>Цель:</w:t>
            </w:r>
          </w:p>
          <w:p w:rsidR="009B0B03" w:rsidRPr="00930574" w:rsidRDefault="009B0B03" w:rsidP="009B0B03">
            <w:pPr>
              <w:pStyle w:val="100"/>
              <w:numPr>
                <w:ilvl w:val="0"/>
                <w:numId w:val="9"/>
              </w:numPr>
              <w:tabs>
                <w:tab w:val="left" w:pos="518"/>
              </w:tabs>
              <w:spacing w:before="0" w:after="0"/>
              <w:ind w:left="298" w:right="74"/>
              <w:contextualSpacing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930574">
              <w:rPr>
                <w:color w:val="000000"/>
                <w:kern w:val="24"/>
                <w:sz w:val="24"/>
                <w:szCs w:val="24"/>
              </w:rPr>
              <w:t xml:space="preserve">внедрение электронных ресурсов, создающих условия для системного повышения качества и расширения возможностей непрерывного образования за счет развития цифрового образовательного пространства и увеличения числа обучающихся ГБПОУ СО «ЕТХМ», освоивших </w:t>
            </w:r>
            <w:proofErr w:type="spellStart"/>
            <w:r w:rsidRPr="00930574">
              <w:rPr>
                <w:color w:val="000000"/>
                <w:kern w:val="24"/>
                <w:sz w:val="24"/>
                <w:szCs w:val="24"/>
              </w:rPr>
              <w:t>онлайн-курсы</w:t>
            </w:r>
            <w:proofErr w:type="spellEnd"/>
          </w:p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left="443" w:right="73" w:hanging="288"/>
              <w:contextualSpacing/>
              <w:jc w:val="both"/>
              <w:rPr>
                <w:b/>
                <w:sz w:val="24"/>
                <w:szCs w:val="24"/>
              </w:rPr>
            </w:pPr>
            <w:r w:rsidRPr="00930574">
              <w:rPr>
                <w:rStyle w:val="1013pt"/>
                <w:b/>
                <w:sz w:val="24"/>
                <w:szCs w:val="24"/>
              </w:rPr>
              <w:t>Задачи: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6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proofErr w:type="gram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реализуемым основным </w:t>
            </w:r>
            <w:r w:rsidRPr="00930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6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процесса </w:t>
            </w:r>
            <w:proofErr w:type="gram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реализуемым основным образовательным программам;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6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Модернизация материально-технической базы по реализуемым основным образовательным программам;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6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дополнительного профессионального образования.</w:t>
            </w:r>
          </w:p>
        </w:tc>
      </w:tr>
      <w:tr w:rsidR="009B0B03" w:rsidRPr="00930574" w:rsidTr="00B30954">
        <w:trPr>
          <w:trHeight w:val="1361"/>
        </w:trPr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lastRenderedPageBreak/>
              <w:t>Стратегические</w:t>
            </w:r>
          </w:p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направления</w:t>
            </w:r>
          </w:p>
        </w:tc>
        <w:tc>
          <w:tcPr>
            <w:tcW w:w="12567" w:type="dxa"/>
          </w:tcPr>
          <w:p w:rsidR="009B0B03" w:rsidRPr="00930574" w:rsidRDefault="009B0B03" w:rsidP="009B0B03">
            <w:pPr>
              <w:pStyle w:val="a4"/>
              <w:numPr>
                <w:ilvl w:val="0"/>
                <w:numId w:val="5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нормативной базы </w:t>
            </w:r>
            <w:proofErr w:type="spell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proofErr w:type="spell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5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материально-технической базы </w:t>
            </w:r>
            <w:proofErr w:type="spell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proofErr w:type="spell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5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кадров, владеющих методиками </w:t>
            </w:r>
            <w:proofErr w:type="spell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proofErr w:type="spellEnd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5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методической поддержки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5"/>
              </w:numPr>
              <w:ind w:left="443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моделей организации </w:t>
            </w:r>
            <w:proofErr w:type="spellStart"/>
            <w:r w:rsidRPr="00930574"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proofErr w:type="spellEnd"/>
          </w:p>
        </w:tc>
      </w:tr>
      <w:tr w:rsidR="009B0B03" w:rsidRPr="00930574" w:rsidTr="00B30954"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12567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left="443" w:right="73" w:hanging="288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1013pt"/>
                <w:sz w:val="24"/>
                <w:szCs w:val="24"/>
              </w:rPr>
              <w:t>2019-2024 гг.</w:t>
            </w:r>
          </w:p>
        </w:tc>
      </w:tr>
      <w:tr w:rsidR="009B0B03" w:rsidRPr="00930574" w:rsidTr="00B30954">
        <w:tc>
          <w:tcPr>
            <w:tcW w:w="2425" w:type="dxa"/>
            <w:vAlign w:val="center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Финансирование</w:t>
            </w:r>
          </w:p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проекта</w:t>
            </w:r>
          </w:p>
        </w:tc>
        <w:tc>
          <w:tcPr>
            <w:tcW w:w="12567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left="443" w:right="73" w:hanging="288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Финансирование проекта осуществляется и обеспечивается на основе бюджетного нормативного финансирования и за счет средств от предпринимательской и приносящей доход деятельности.</w:t>
            </w:r>
          </w:p>
        </w:tc>
      </w:tr>
      <w:tr w:rsidR="009B0B03" w:rsidRPr="00930574" w:rsidTr="00B30954">
        <w:trPr>
          <w:trHeight w:val="3968"/>
        </w:trPr>
        <w:tc>
          <w:tcPr>
            <w:tcW w:w="2425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Ожидаемые</w:t>
            </w:r>
          </w:p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>результаты</w:t>
            </w:r>
          </w:p>
        </w:tc>
        <w:tc>
          <w:tcPr>
            <w:tcW w:w="12567" w:type="dxa"/>
          </w:tcPr>
          <w:p w:rsidR="009B0B03" w:rsidRPr="00930574" w:rsidRDefault="009B0B03" w:rsidP="009B0B03">
            <w:pPr>
              <w:pStyle w:val="a4"/>
              <w:numPr>
                <w:ilvl w:val="0"/>
                <w:numId w:val="7"/>
              </w:numPr>
              <w:tabs>
                <w:tab w:val="left" w:pos="269"/>
              </w:tabs>
              <w:ind w:left="443" w:hanging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Сформирован комплект нормативно-правовой документации внедрения и реализации </w:t>
            </w:r>
            <w:proofErr w:type="spellStart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онлайн-обучения</w:t>
            </w:r>
            <w:proofErr w:type="spellEnd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7"/>
              </w:numPr>
              <w:tabs>
                <w:tab w:val="left" w:pos="269"/>
              </w:tabs>
              <w:ind w:left="443" w:hanging="28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Отработаны модели реализации </w:t>
            </w:r>
            <w:proofErr w:type="spellStart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онлайн-обучения</w:t>
            </w:r>
            <w:proofErr w:type="spellEnd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рамках реализуемых основных образовательных программ;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7"/>
              </w:numPr>
              <w:tabs>
                <w:tab w:val="left" w:pos="269"/>
              </w:tabs>
              <w:ind w:left="443" w:hanging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Педагогические работники  прошли обучение на </w:t>
            </w:r>
            <w:proofErr w:type="spellStart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онлайн-курсах</w:t>
            </w:r>
            <w:proofErr w:type="spellEnd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для формального и неформального обучения;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7"/>
              </w:numPr>
              <w:tabs>
                <w:tab w:val="left" w:pos="269"/>
              </w:tabs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Обучающимся техникума предоставлена возможность получать </w:t>
            </w:r>
            <w:proofErr w:type="gramStart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качественное</w:t>
            </w:r>
            <w:proofErr w:type="gramEnd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онлайн-обучение</w:t>
            </w:r>
            <w:proofErr w:type="spellEnd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принципу «одного окна» с получением документа, подтверждающего результаты обучения, которые зачитываются ГБПОУ СО «ЕТХМ» при реализации основной образовательной программы;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7"/>
              </w:numPr>
              <w:tabs>
                <w:tab w:val="left" w:pos="269"/>
              </w:tabs>
              <w:ind w:left="443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Расширены возможности  получения образования инвалидами и лицами с ОВЗ;</w:t>
            </w:r>
          </w:p>
          <w:p w:rsidR="009B0B03" w:rsidRPr="00930574" w:rsidRDefault="009B0B03" w:rsidP="009B0B03">
            <w:pPr>
              <w:pStyle w:val="a4"/>
              <w:numPr>
                <w:ilvl w:val="0"/>
                <w:numId w:val="7"/>
              </w:numPr>
              <w:tabs>
                <w:tab w:val="left" w:pos="269"/>
              </w:tabs>
              <w:ind w:left="443" w:hanging="28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Организовано техническое оснащение </w:t>
            </w:r>
            <w:proofErr w:type="spellStart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онлайн-обучения</w:t>
            </w:r>
            <w:proofErr w:type="spellEnd"/>
            <w:r w:rsidRPr="0093057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с созданием единой информационной образовательной среды техникума</w:t>
            </w:r>
          </w:p>
        </w:tc>
      </w:tr>
      <w:tr w:rsidR="009B0B03" w:rsidRPr="00930574" w:rsidTr="00B30954">
        <w:tc>
          <w:tcPr>
            <w:tcW w:w="2425" w:type="dxa"/>
            <w:vAlign w:val="bottom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right="73" w:firstLine="0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 xml:space="preserve">Система организации и </w:t>
            </w:r>
            <w:proofErr w:type="gramStart"/>
            <w:r w:rsidRPr="00930574">
              <w:rPr>
                <w:rStyle w:val="1013pt"/>
                <w:sz w:val="24"/>
                <w:szCs w:val="24"/>
              </w:rPr>
              <w:t>контроля за</w:t>
            </w:r>
            <w:proofErr w:type="gramEnd"/>
            <w:r w:rsidRPr="00930574">
              <w:rPr>
                <w:rStyle w:val="1013pt"/>
                <w:sz w:val="24"/>
                <w:szCs w:val="24"/>
              </w:rPr>
              <w:t xml:space="preserve"> выполнением проекта</w:t>
            </w:r>
          </w:p>
        </w:tc>
        <w:tc>
          <w:tcPr>
            <w:tcW w:w="12567" w:type="dxa"/>
          </w:tcPr>
          <w:p w:rsidR="009B0B03" w:rsidRPr="00930574" w:rsidRDefault="009B0B03" w:rsidP="00B30954">
            <w:pPr>
              <w:pStyle w:val="100"/>
              <w:shd w:val="clear" w:color="auto" w:fill="auto"/>
              <w:spacing w:before="0" w:after="0" w:line="240" w:lineRule="auto"/>
              <w:ind w:left="14" w:right="73" w:hanging="14"/>
              <w:contextualSpacing/>
              <w:jc w:val="both"/>
              <w:rPr>
                <w:sz w:val="24"/>
                <w:szCs w:val="24"/>
              </w:rPr>
            </w:pPr>
            <w:r w:rsidRPr="00930574">
              <w:rPr>
                <w:rStyle w:val="1013pt"/>
                <w:sz w:val="24"/>
                <w:szCs w:val="24"/>
              </w:rPr>
              <w:t xml:space="preserve">Управление проектом осуществляет директор техникума. </w:t>
            </w:r>
            <w:proofErr w:type="gramStart"/>
            <w:r w:rsidRPr="00930574">
              <w:rPr>
                <w:rStyle w:val="1013pt"/>
                <w:sz w:val="24"/>
                <w:szCs w:val="24"/>
              </w:rPr>
              <w:t>Контроль за</w:t>
            </w:r>
            <w:proofErr w:type="gramEnd"/>
            <w:r w:rsidRPr="00930574">
              <w:rPr>
                <w:rStyle w:val="1013pt"/>
                <w:sz w:val="24"/>
                <w:szCs w:val="24"/>
              </w:rPr>
              <w:t xml:space="preserve"> исполнением программы осуществляет педагогический коллектив и социальные партнеры. Общий контроль осуществляет Министерство общего и профессионального образования Свердловской области</w:t>
            </w:r>
          </w:p>
        </w:tc>
      </w:tr>
    </w:tbl>
    <w:p w:rsidR="009B0B03" w:rsidRPr="00930574" w:rsidRDefault="009B0B03" w:rsidP="009B0B03">
      <w:pPr>
        <w:pStyle w:val="100"/>
        <w:shd w:val="clear" w:color="auto" w:fill="auto"/>
        <w:spacing w:before="0" w:after="0" w:line="276" w:lineRule="auto"/>
        <w:ind w:right="72" w:firstLine="567"/>
        <w:contextualSpacing/>
        <w:jc w:val="both"/>
        <w:rPr>
          <w:sz w:val="24"/>
          <w:szCs w:val="24"/>
        </w:rPr>
      </w:pPr>
    </w:p>
    <w:p w:rsidR="009B0B03" w:rsidRPr="00930574" w:rsidRDefault="009B0B03" w:rsidP="009B0B03">
      <w:pPr>
        <w:pStyle w:val="100"/>
        <w:spacing w:before="0" w:after="0" w:line="276" w:lineRule="auto"/>
        <w:ind w:right="72" w:firstLine="567"/>
        <w:contextualSpacing/>
        <w:jc w:val="both"/>
        <w:rPr>
          <w:sz w:val="24"/>
          <w:szCs w:val="24"/>
        </w:rPr>
      </w:pPr>
      <w:r w:rsidRPr="00930574">
        <w:rPr>
          <w:sz w:val="24"/>
          <w:szCs w:val="24"/>
        </w:rPr>
        <w:t>Данный проект является частью программы модернизации государственного бюджетного профессионального образовательного учреждения Свердловской области «Екатеринбургский техникум химического машиностроения» в целях устранения дефицита квалифицированных рабочих кадров на 201</w:t>
      </w:r>
      <w:r>
        <w:rPr>
          <w:sz w:val="24"/>
          <w:szCs w:val="24"/>
        </w:rPr>
        <w:t>9</w:t>
      </w:r>
      <w:r w:rsidRPr="00930574">
        <w:rPr>
          <w:sz w:val="24"/>
          <w:szCs w:val="24"/>
        </w:rPr>
        <w:t>-2024 г.г</w:t>
      </w:r>
      <w:proofErr w:type="gramStart"/>
      <w:r w:rsidRPr="00930574">
        <w:rPr>
          <w:sz w:val="24"/>
          <w:szCs w:val="24"/>
        </w:rPr>
        <w:t xml:space="preserve">.. </w:t>
      </w:r>
      <w:proofErr w:type="gramEnd"/>
      <w:r w:rsidRPr="00930574">
        <w:rPr>
          <w:sz w:val="24"/>
          <w:szCs w:val="24"/>
        </w:rPr>
        <w:t>Программа проекта является одним из документов для планирования деятельности всеми структурными подразделениями техникума.</w:t>
      </w:r>
    </w:p>
    <w:p w:rsidR="009B0B03" w:rsidRPr="00930574" w:rsidRDefault="009B0B03" w:rsidP="009B0B03">
      <w:pPr>
        <w:pStyle w:val="100"/>
        <w:shd w:val="clear" w:color="auto" w:fill="auto"/>
        <w:spacing w:before="0" w:after="0" w:line="276" w:lineRule="auto"/>
        <w:ind w:right="72" w:firstLine="567"/>
        <w:contextualSpacing/>
        <w:jc w:val="both"/>
        <w:rPr>
          <w:sz w:val="24"/>
          <w:szCs w:val="24"/>
        </w:rPr>
      </w:pPr>
      <w:r w:rsidRPr="00930574">
        <w:rPr>
          <w:sz w:val="24"/>
          <w:szCs w:val="24"/>
        </w:rPr>
        <w:t xml:space="preserve">Данный проект техникума носит открытый характер и может быть </w:t>
      </w:r>
      <w:proofErr w:type="spellStart"/>
      <w:r w:rsidRPr="00930574">
        <w:rPr>
          <w:sz w:val="24"/>
          <w:szCs w:val="24"/>
        </w:rPr>
        <w:t>измененен</w:t>
      </w:r>
      <w:proofErr w:type="spellEnd"/>
      <w:r w:rsidRPr="00930574">
        <w:rPr>
          <w:sz w:val="24"/>
          <w:szCs w:val="24"/>
        </w:rPr>
        <w:t xml:space="preserve"> и дополнен. Ход работы по реализации настоящего проекта анализируется на общих собраниях техникума. Корректировка Проекта осуществляется ежегодно только на основании решения общего собрания техникума и по результатам ежегодного отчета об итогах реализации Проекта.</w:t>
      </w:r>
    </w:p>
    <w:p w:rsidR="009B0B03" w:rsidRPr="00930574" w:rsidRDefault="009B0B03" w:rsidP="009B0B03">
      <w:pPr>
        <w:tabs>
          <w:tab w:val="left" w:pos="4579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B0B03" w:rsidRPr="00930574" w:rsidRDefault="009B0B03" w:rsidP="009B0B03">
      <w:pPr>
        <w:pStyle w:val="220"/>
        <w:keepNext/>
        <w:keepLines/>
        <w:shd w:val="clear" w:color="auto" w:fill="auto"/>
        <w:spacing w:line="280" w:lineRule="exact"/>
        <w:ind w:left="640" w:right="72"/>
        <w:contextualSpacing/>
        <w:jc w:val="center"/>
        <w:rPr>
          <w:sz w:val="24"/>
          <w:szCs w:val="24"/>
        </w:rPr>
      </w:pPr>
      <w:r w:rsidRPr="00930574">
        <w:rPr>
          <w:sz w:val="24"/>
          <w:szCs w:val="24"/>
        </w:rPr>
        <w:lastRenderedPageBreak/>
        <w:t>РАЗДЕЛ 2. ОСНОВНЫЕ ПОНЯТИЯ И ПОЛОЖЕНИЯ</w:t>
      </w:r>
    </w:p>
    <w:p w:rsidR="009B0B03" w:rsidRPr="00930574" w:rsidRDefault="009B0B03" w:rsidP="009B0B03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Существующая нормативная база, регулирующая систему образования в Российской Федерации, не устанавливает запретов на использование образовательными учреждениями при обучении студентов </w:t>
      </w:r>
      <w:proofErr w:type="spellStart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онлайн-курсов</w:t>
      </w:r>
      <w:proofErr w:type="spellEnd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(как самостоятельно разработанных, так и </w:t>
      </w:r>
      <w:proofErr w:type="spellStart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онлайн-курсов</w:t>
      </w:r>
      <w:proofErr w:type="spellEnd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заведений), указывает на возможности такого использования. Более того приоритетный проект "Современная цифровая образовательная среда в Российской Федерации», в явном виде нацеливает образовательные учреждения на расширение использования </w:t>
      </w:r>
      <w:proofErr w:type="gramStart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качественных</w:t>
      </w:r>
      <w:proofErr w:type="gramEnd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</w:t>
      </w:r>
      <w:proofErr w:type="spellStart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онлайн-курсов</w:t>
      </w:r>
      <w:proofErr w:type="spellEnd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учебном процессе.</w:t>
      </w:r>
    </w:p>
    <w:p w:rsidR="009B0B03" w:rsidRPr="00930574" w:rsidRDefault="009B0B03" w:rsidP="009B0B03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Онлайн-курс</w:t>
      </w:r>
      <w:proofErr w:type="spellEnd"/>
      <w:r w:rsidRPr="00930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обучающий курс с массовым интерактивным участием с применением технологий электронного обучения и открытым доступом через сеть Интернет, одна из форм дистанционного образования; чаще всего представляет собой структурированные учебные материалы, размещенные в цифровом виде на платформе (сайте) в сети Интернет, доступные для изучения и прохождения контроля усвоения учебного материала либо свободно, либо после регистрации пользователя (обучающегося) и соответствующие определенной дисциплине (междисциплинарному курсу) осваиваемой основной профессиональной образовательной программы.</w:t>
      </w:r>
    </w:p>
    <w:p w:rsidR="009B0B03" w:rsidRPr="00930574" w:rsidRDefault="009B0B03" w:rsidP="009B0B0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 xml:space="preserve">Преимущества </w:t>
      </w:r>
      <w:proofErr w:type="spellStart"/>
      <w:r w:rsidRPr="00930574">
        <w:rPr>
          <w:rFonts w:ascii="Times New Roman" w:hAnsi="Times New Roman" w:cs="Times New Roman"/>
          <w:bCs/>
          <w:sz w:val="24"/>
          <w:szCs w:val="24"/>
        </w:rPr>
        <w:t>онлайн-обучения</w:t>
      </w:r>
      <w:proofErr w:type="spellEnd"/>
      <w:r w:rsidRPr="00930574">
        <w:rPr>
          <w:rFonts w:ascii="Times New Roman" w:hAnsi="Times New Roman" w:cs="Times New Roman"/>
          <w:bCs/>
          <w:sz w:val="24"/>
          <w:szCs w:val="24"/>
        </w:rPr>
        <w:t xml:space="preserve"> для ГБПОУ СО «ЕТХМ»:</w:t>
      </w:r>
    </w:p>
    <w:p w:rsidR="009B0B03" w:rsidRPr="00930574" w:rsidRDefault="009B0B03" w:rsidP="009B0B0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 xml:space="preserve">Формирование с использованием </w:t>
      </w:r>
      <w:proofErr w:type="spellStart"/>
      <w:r w:rsidRPr="00930574">
        <w:rPr>
          <w:rFonts w:ascii="Times New Roman" w:hAnsi="Times New Roman" w:cs="Times New Roman"/>
          <w:bCs/>
          <w:sz w:val="24"/>
          <w:szCs w:val="24"/>
        </w:rPr>
        <w:t>онлайн-курсов</w:t>
      </w:r>
      <w:proofErr w:type="spellEnd"/>
      <w:r w:rsidRPr="00930574">
        <w:rPr>
          <w:rFonts w:ascii="Times New Roman" w:hAnsi="Times New Roman" w:cs="Times New Roman"/>
          <w:bCs/>
          <w:sz w:val="24"/>
          <w:szCs w:val="24"/>
        </w:rPr>
        <w:t xml:space="preserve"> образовательных программ, учитывающих особенности социальных групп - лиц с ограниченными возможностями здоровья, лиц, проживающих в отдаленных территориях;</w:t>
      </w:r>
    </w:p>
    <w:p w:rsidR="009B0B03" w:rsidRPr="00930574" w:rsidRDefault="009B0B03" w:rsidP="009B0B0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 xml:space="preserve">повышение качества обучения за счет содержания </w:t>
      </w:r>
      <w:proofErr w:type="spellStart"/>
      <w:r w:rsidRPr="00930574">
        <w:rPr>
          <w:rFonts w:ascii="Times New Roman" w:hAnsi="Times New Roman" w:cs="Times New Roman"/>
          <w:bCs/>
          <w:sz w:val="24"/>
          <w:szCs w:val="24"/>
        </w:rPr>
        <w:t>контента</w:t>
      </w:r>
      <w:proofErr w:type="spellEnd"/>
      <w:r w:rsidRPr="00930574">
        <w:rPr>
          <w:rFonts w:ascii="Times New Roman" w:hAnsi="Times New Roman" w:cs="Times New Roman"/>
          <w:bCs/>
          <w:sz w:val="24"/>
          <w:szCs w:val="24"/>
        </w:rPr>
        <w:t>, разработанного лучшими преподавателями и экспертами в данной области;</w:t>
      </w:r>
    </w:p>
    <w:p w:rsidR="009B0B03" w:rsidRPr="00930574" w:rsidRDefault="009B0B03" w:rsidP="009B0B0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 xml:space="preserve"> прозрачность содержания обучения и контрольных мероприятий;</w:t>
      </w:r>
    </w:p>
    <w:p w:rsidR="009B0B03" w:rsidRPr="00930574" w:rsidRDefault="009B0B03" w:rsidP="009B0B0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 xml:space="preserve"> высвобождение материальных ресурсов (аудиторного фонда);</w:t>
      </w:r>
    </w:p>
    <w:p w:rsidR="009B0B03" w:rsidRPr="00930574" w:rsidRDefault="009B0B03" w:rsidP="009B0B0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>восполнение недостающих кадровых ресурсов, высвобождение ресурсов для организации новых форм обучения (проектного обучения);</w:t>
      </w:r>
    </w:p>
    <w:p w:rsidR="009B0B03" w:rsidRPr="00930574" w:rsidRDefault="009B0B03" w:rsidP="009B0B0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 xml:space="preserve">обеспечение ритмичности обучения, вовлеченности </w:t>
      </w:r>
      <w:proofErr w:type="gramStart"/>
      <w:r w:rsidRPr="00930574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30574">
        <w:rPr>
          <w:rFonts w:ascii="Times New Roman" w:hAnsi="Times New Roman" w:cs="Times New Roman"/>
          <w:bCs/>
          <w:sz w:val="24"/>
          <w:szCs w:val="24"/>
        </w:rPr>
        <w:t xml:space="preserve"> в течение всего периода изучения курса;</w:t>
      </w:r>
    </w:p>
    <w:p w:rsidR="009B0B03" w:rsidRPr="00930574" w:rsidRDefault="009B0B03" w:rsidP="009B0B0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bCs/>
          <w:sz w:val="24"/>
          <w:szCs w:val="24"/>
        </w:rPr>
        <w:t xml:space="preserve"> реализация непрерывного повышения квалификации по индивидуальным траекториям обучения.</w:t>
      </w:r>
    </w:p>
    <w:p w:rsidR="009B0B03" w:rsidRPr="00930574" w:rsidRDefault="009B0B03" w:rsidP="009B0B0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sz w:val="24"/>
          <w:szCs w:val="24"/>
        </w:rPr>
        <w:t xml:space="preserve">Целью проекта является внедрение электронных ресурсов, создающих условия для системного повышения качества и расширения возможностей непрерывного образования за счет развития цифрового образовательного пространства и увеличения числа обучающихся ГБПОУ СО «ЕТХМ», освоивших </w:t>
      </w:r>
      <w:proofErr w:type="spellStart"/>
      <w:r w:rsidRPr="00930574">
        <w:rPr>
          <w:rFonts w:ascii="Times New Roman" w:hAnsi="Times New Roman" w:cs="Times New Roman"/>
          <w:sz w:val="24"/>
          <w:szCs w:val="24"/>
        </w:rPr>
        <w:t>онлайн-курсы</w:t>
      </w:r>
      <w:proofErr w:type="spellEnd"/>
      <w:r w:rsidRPr="00930574">
        <w:rPr>
          <w:rFonts w:ascii="Times New Roman" w:hAnsi="Times New Roman" w:cs="Times New Roman"/>
          <w:sz w:val="24"/>
          <w:szCs w:val="24"/>
        </w:rPr>
        <w:t>.</w:t>
      </w:r>
    </w:p>
    <w:p w:rsidR="009B0B03" w:rsidRPr="00930574" w:rsidRDefault="009B0B03" w:rsidP="009B0B0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sz w:val="24"/>
          <w:szCs w:val="24"/>
        </w:rPr>
        <w:t xml:space="preserve">В качестве основных задач проекта  техникума на период 2018-2024 гг. </w:t>
      </w:r>
      <w:proofErr w:type="gramStart"/>
      <w:r w:rsidRPr="00930574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930574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9B0B03" w:rsidRPr="00930574" w:rsidRDefault="009B0B03" w:rsidP="009B0B0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sz w:val="24"/>
          <w:szCs w:val="24"/>
        </w:rPr>
        <w:t xml:space="preserve">Разработка локальной нормативной документации, позволяющей осваивать </w:t>
      </w:r>
      <w:proofErr w:type="spellStart"/>
      <w:r w:rsidRPr="00930574">
        <w:rPr>
          <w:rFonts w:ascii="Times New Roman" w:hAnsi="Times New Roman" w:cs="Times New Roman"/>
          <w:sz w:val="24"/>
          <w:szCs w:val="24"/>
        </w:rPr>
        <w:t>онлайн-курсы</w:t>
      </w:r>
      <w:proofErr w:type="spellEnd"/>
      <w:r w:rsidRPr="00930574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930574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930574">
        <w:rPr>
          <w:rFonts w:ascii="Times New Roman" w:hAnsi="Times New Roman" w:cs="Times New Roman"/>
          <w:sz w:val="24"/>
          <w:szCs w:val="24"/>
        </w:rPr>
        <w:t xml:space="preserve"> так и дополнительных профессиональных образовательных программ </w:t>
      </w:r>
    </w:p>
    <w:p w:rsidR="009B0B03" w:rsidRPr="00930574" w:rsidRDefault="009B0B03" w:rsidP="009B0B0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sz w:val="24"/>
          <w:szCs w:val="24"/>
        </w:rPr>
        <w:t xml:space="preserve">Обучение педагогических работников ГБПОУ СО «ЕТХМ»  на </w:t>
      </w:r>
      <w:proofErr w:type="spellStart"/>
      <w:r w:rsidRPr="00930574">
        <w:rPr>
          <w:rFonts w:ascii="Times New Roman" w:hAnsi="Times New Roman" w:cs="Times New Roman"/>
          <w:sz w:val="24"/>
          <w:szCs w:val="24"/>
        </w:rPr>
        <w:t>онлайн-курсах</w:t>
      </w:r>
      <w:proofErr w:type="spellEnd"/>
    </w:p>
    <w:p w:rsidR="009B0B03" w:rsidRPr="00930574" w:rsidRDefault="009B0B03" w:rsidP="009B0B0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sz w:val="24"/>
          <w:szCs w:val="24"/>
        </w:rPr>
        <w:t xml:space="preserve">Выбор и применение моделей включения </w:t>
      </w:r>
      <w:proofErr w:type="spellStart"/>
      <w:r w:rsidRPr="00930574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930574">
        <w:rPr>
          <w:rFonts w:ascii="Times New Roman" w:hAnsi="Times New Roman" w:cs="Times New Roman"/>
          <w:sz w:val="24"/>
          <w:szCs w:val="24"/>
        </w:rPr>
        <w:t xml:space="preserve"> в образовательные программы</w:t>
      </w:r>
    </w:p>
    <w:p w:rsidR="009B0B03" w:rsidRPr="00930574" w:rsidRDefault="009B0B03" w:rsidP="009B0B0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sz w:val="24"/>
          <w:szCs w:val="24"/>
        </w:rPr>
        <w:t xml:space="preserve">Формирование материально-технической базы </w:t>
      </w:r>
      <w:proofErr w:type="spellStart"/>
      <w:r w:rsidRPr="00930574">
        <w:rPr>
          <w:rFonts w:ascii="Times New Roman" w:hAnsi="Times New Roman" w:cs="Times New Roman"/>
          <w:sz w:val="24"/>
          <w:szCs w:val="24"/>
        </w:rPr>
        <w:t>онлайн-обучения</w:t>
      </w:r>
      <w:proofErr w:type="spellEnd"/>
    </w:p>
    <w:p w:rsidR="009B0B03" w:rsidRPr="00930574" w:rsidRDefault="009B0B03" w:rsidP="009B0B0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574">
        <w:rPr>
          <w:rFonts w:ascii="Times New Roman" w:hAnsi="Times New Roman" w:cs="Times New Roman"/>
          <w:sz w:val="24"/>
          <w:szCs w:val="24"/>
        </w:rPr>
        <w:t>Обеспечение реальных возможностей участия работодателей в формировании траекторий обучения студентов и реализации образовательных программ</w:t>
      </w:r>
    </w:p>
    <w:p w:rsidR="009B0B03" w:rsidRDefault="009B0B03" w:rsidP="009B0B03">
      <w:pPr>
        <w:shd w:val="clear" w:color="auto" w:fill="FFFFFF"/>
        <w:spacing w:after="0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B0B03" w:rsidSect="00930574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9B0B03" w:rsidRPr="00F66A5B" w:rsidRDefault="009B0B03" w:rsidP="009B0B03">
      <w:pPr>
        <w:pStyle w:val="40"/>
        <w:shd w:val="clear" w:color="auto" w:fill="auto"/>
        <w:spacing w:before="0" w:after="0" w:line="260" w:lineRule="exact"/>
        <w:ind w:firstLine="0"/>
        <w:contextualSpacing/>
        <w:rPr>
          <w:sz w:val="28"/>
          <w:szCs w:val="22"/>
        </w:rPr>
      </w:pPr>
      <w:r w:rsidRPr="00F66A5B">
        <w:rPr>
          <w:sz w:val="28"/>
          <w:szCs w:val="22"/>
        </w:rPr>
        <w:lastRenderedPageBreak/>
        <w:t>РАЗДЕЛ 3. ПЕРЕЧЕНЬ ПРОГРАММНЫХ МЕРОПРИЯТИЙ</w:t>
      </w:r>
    </w:p>
    <w:p w:rsidR="009B0B03" w:rsidRPr="00C30D61" w:rsidRDefault="009B0B03" w:rsidP="009B0B03">
      <w:pPr>
        <w:pStyle w:val="40"/>
        <w:shd w:val="clear" w:color="auto" w:fill="auto"/>
        <w:spacing w:before="0" w:after="0" w:line="260" w:lineRule="exact"/>
        <w:ind w:left="3660" w:firstLine="0"/>
        <w:contextualSpacing/>
        <w:rPr>
          <w:b w:val="0"/>
          <w:sz w:val="22"/>
          <w:szCs w:val="22"/>
        </w:rPr>
      </w:pPr>
    </w:p>
    <w:tbl>
      <w:tblPr>
        <w:tblOverlap w:val="never"/>
        <w:tblW w:w="153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797"/>
        <w:gridCol w:w="1738"/>
        <w:gridCol w:w="2321"/>
        <w:gridCol w:w="4804"/>
      </w:tblGrid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2A8E">
              <w:rPr>
                <w:rStyle w:val="1010pt"/>
                <w:sz w:val="24"/>
                <w:szCs w:val="24"/>
              </w:rPr>
              <w:t>п</w:t>
            </w:r>
            <w:proofErr w:type="spellEnd"/>
            <w:proofErr w:type="gramEnd"/>
            <w:r w:rsidRPr="00572A8E">
              <w:rPr>
                <w:rStyle w:val="1010pt"/>
                <w:sz w:val="24"/>
                <w:szCs w:val="24"/>
              </w:rPr>
              <w:t>/</w:t>
            </w:r>
            <w:proofErr w:type="spellStart"/>
            <w:r w:rsidRPr="00572A8E">
              <w:rPr>
                <w:rStyle w:val="1010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Сроки исполнения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Ответственные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Ожидаемые результаты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153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bottom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1.</w:t>
            </w:r>
            <w:r w:rsidRPr="00572A8E">
              <w:rPr>
                <w:rStyle w:val="1010pt"/>
                <w:sz w:val="24"/>
                <w:szCs w:val="24"/>
              </w:rPr>
              <w:tab/>
              <w:t xml:space="preserve">Разработка локальной нормативной документации, позволяющей осваивать </w:t>
            </w:r>
            <w:proofErr w:type="spellStart"/>
            <w:r w:rsidRPr="00572A8E">
              <w:rPr>
                <w:rStyle w:val="1010pt"/>
                <w:sz w:val="24"/>
                <w:szCs w:val="24"/>
              </w:rPr>
              <w:t>онлайн-курсы</w:t>
            </w:r>
            <w:proofErr w:type="spellEnd"/>
            <w:r w:rsidRPr="00572A8E">
              <w:rPr>
                <w:rStyle w:val="1010pt"/>
                <w:sz w:val="24"/>
                <w:szCs w:val="24"/>
              </w:rPr>
              <w:t xml:space="preserve"> как </w:t>
            </w:r>
            <w:proofErr w:type="gramStart"/>
            <w:r w:rsidRPr="00572A8E">
              <w:rPr>
                <w:rStyle w:val="1010pt"/>
                <w:sz w:val="24"/>
                <w:szCs w:val="24"/>
              </w:rPr>
              <w:t>основных</w:t>
            </w:r>
            <w:proofErr w:type="gramEnd"/>
            <w:r w:rsidRPr="00572A8E">
              <w:rPr>
                <w:rStyle w:val="1010pt"/>
                <w:sz w:val="24"/>
                <w:szCs w:val="24"/>
              </w:rPr>
              <w:t xml:space="preserve"> так и дополнительных профессиональных образовательных программ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1.1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bottom"/>
          </w:tcPr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Разработка положения о зачете результатов освоения </w:t>
            </w:r>
            <w:proofErr w:type="spellStart"/>
            <w:r w:rsidRPr="00572A8E">
              <w:rPr>
                <w:sz w:val="24"/>
                <w:szCs w:val="24"/>
              </w:rPr>
              <w:t>онлайн-курсов</w:t>
            </w:r>
            <w:proofErr w:type="spellEnd"/>
            <w:r w:rsidRPr="00572A8E">
              <w:rPr>
                <w:sz w:val="24"/>
                <w:szCs w:val="24"/>
              </w:rPr>
              <w:t xml:space="preserve"> в техникуме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572A8E">
              <w:rPr>
                <w:sz w:val="24"/>
                <w:szCs w:val="24"/>
              </w:rPr>
              <w:t>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Разработано положение о зачете результатов освоения </w:t>
            </w:r>
            <w:proofErr w:type="spellStart"/>
            <w:r w:rsidRPr="00572A8E">
              <w:rPr>
                <w:sz w:val="24"/>
                <w:szCs w:val="24"/>
              </w:rPr>
              <w:t>онлайн-курсов</w:t>
            </w:r>
            <w:proofErr w:type="spellEnd"/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1.2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Проведение мониторинга учебно-планирующей документации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 и председатели ПЦК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Проведена диагностика с целью возможности внедрения </w:t>
            </w:r>
            <w:proofErr w:type="spellStart"/>
            <w:r w:rsidRPr="00572A8E">
              <w:rPr>
                <w:sz w:val="24"/>
                <w:szCs w:val="24"/>
              </w:rPr>
              <w:t>онлайн-обучения</w:t>
            </w:r>
            <w:proofErr w:type="spellEnd"/>
            <w:r w:rsidRPr="00572A8E">
              <w:rPr>
                <w:sz w:val="24"/>
                <w:szCs w:val="24"/>
              </w:rPr>
              <w:t xml:space="preserve"> в реализуемые образовательные программы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Разработка положения об организации </w:t>
            </w:r>
            <w:proofErr w:type="spellStart"/>
            <w:r w:rsidRPr="00572A8E">
              <w:rPr>
                <w:sz w:val="24"/>
                <w:szCs w:val="24"/>
              </w:rPr>
              <w:t>онлайн-обучения</w:t>
            </w:r>
            <w:proofErr w:type="spellEnd"/>
            <w:r w:rsidRPr="00572A8E">
              <w:rPr>
                <w:sz w:val="24"/>
                <w:szCs w:val="24"/>
              </w:rPr>
              <w:t xml:space="preserve"> в техникуме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Разработано положение об организации </w:t>
            </w:r>
            <w:proofErr w:type="spellStart"/>
            <w:r w:rsidRPr="00572A8E">
              <w:rPr>
                <w:sz w:val="24"/>
                <w:szCs w:val="24"/>
              </w:rPr>
              <w:t>онлайн-обучения</w:t>
            </w:r>
            <w:proofErr w:type="spellEnd"/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1.4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Разработка электронного учебно-методического комплекса по реализуемым основным образовательным программам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2019-2024 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и педагогический коллектив техникума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Созданы комплекты электронных образовательных ресурсов по реализуемым основным образовательным программам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1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72A8E">
              <w:rPr>
                <w:b/>
                <w:sz w:val="24"/>
                <w:szCs w:val="24"/>
              </w:rPr>
              <w:t>2.</w:t>
            </w:r>
            <w:r w:rsidRPr="00572A8E">
              <w:rPr>
                <w:b/>
                <w:sz w:val="24"/>
                <w:szCs w:val="24"/>
              </w:rPr>
              <w:tab/>
              <w:t xml:space="preserve">Обучение педагогических работников ГБПОУ СО «ЕТХМ»  на </w:t>
            </w:r>
            <w:proofErr w:type="spellStart"/>
            <w:r w:rsidRPr="00572A8E">
              <w:rPr>
                <w:b/>
                <w:sz w:val="24"/>
                <w:szCs w:val="24"/>
              </w:rPr>
              <w:t>онлайн-курсах</w:t>
            </w:r>
            <w:proofErr w:type="spellEnd"/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2.1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Повышение квалификации руководящих, педагогических работников, технических специалистов и учебно-вспомогательного персонала, занятых в проекте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572A8E">
              <w:rPr>
                <w:sz w:val="24"/>
                <w:szCs w:val="24"/>
              </w:rPr>
              <w:t>-2020гг.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техникума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Повысили квалификацию не менее 90%преподавателей и мастеров производственного обучения, руководителей структурных подразделений, реализующих образовательные программы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2.2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14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Организация семинаров-практикумов, мастер-классов по обучению разработки </w:t>
            </w:r>
            <w:proofErr w:type="spellStart"/>
            <w:r w:rsidRPr="00572A8E">
              <w:rPr>
                <w:sz w:val="24"/>
                <w:szCs w:val="24"/>
              </w:rPr>
              <w:t>онлайн-курсов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572A8E">
              <w:rPr>
                <w:sz w:val="24"/>
                <w:szCs w:val="24"/>
              </w:rPr>
              <w:t>-2020гг.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техникума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Повышение компетентности</w:t>
            </w:r>
          </w:p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преподавателей в области разработки</w:t>
            </w:r>
          </w:p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72A8E">
              <w:rPr>
                <w:sz w:val="24"/>
                <w:szCs w:val="24"/>
              </w:rPr>
              <w:t>онлайн-курсов</w:t>
            </w:r>
            <w:proofErr w:type="spellEnd"/>
            <w:r w:rsidRPr="00572A8E">
              <w:rPr>
                <w:sz w:val="24"/>
                <w:szCs w:val="24"/>
              </w:rPr>
              <w:t xml:space="preserve"> для дистанционного</w:t>
            </w:r>
          </w:p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обучения. Сертификат участник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2.3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Подбор программ дополнительного профессионального обучения для преподавателей по разработке электронного учебно-методического комплекса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2020-2022гг.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техникума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2.4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72A8E">
              <w:rPr>
                <w:sz w:val="24"/>
                <w:szCs w:val="24"/>
              </w:rPr>
              <w:t>Обучение педагогов по программам</w:t>
            </w:r>
            <w:proofErr w:type="gramEnd"/>
            <w:r w:rsidRPr="00572A8E">
              <w:rPr>
                <w:sz w:val="24"/>
                <w:szCs w:val="24"/>
              </w:rPr>
              <w:t xml:space="preserve"> дополнительного профессионального обучения, направленным на разработку и внедрение в образовательный процесс электронного учебно-методического комплекса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2020-2022гг.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и педагогический коллектив техникума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Повышена профессиональная компетентность педагогических работников организации, осуществляющих разработку электронных учебно-методических комплексов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1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72A8E">
              <w:rPr>
                <w:b/>
                <w:sz w:val="24"/>
                <w:szCs w:val="24"/>
              </w:rPr>
              <w:t>3.</w:t>
            </w:r>
            <w:r w:rsidRPr="00572A8E">
              <w:rPr>
                <w:b/>
                <w:sz w:val="24"/>
                <w:szCs w:val="24"/>
              </w:rPr>
              <w:tab/>
              <w:t xml:space="preserve">Выбор и применение моделей включения </w:t>
            </w:r>
            <w:proofErr w:type="spellStart"/>
            <w:r w:rsidRPr="00572A8E">
              <w:rPr>
                <w:b/>
                <w:sz w:val="24"/>
                <w:szCs w:val="24"/>
              </w:rPr>
              <w:t>онлайн-курсов</w:t>
            </w:r>
            <w:proofErr w:type="spellEnd"/>
            <w:r w:rsidRPr="00572A8E">
              <w:rPr>
                <w:b/>
                <w:sz w:val="24"/>
                <w:szCs w:val="24"/>
              </w:rPr>
              <w:t xml:space="preserve"> в образовательные программы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Создание творческих групп при каждой из предметно-цикловой комиссии по разработке электронного учебно-методического комплекса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 и председатели ПЦК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Созданы творческие группы при каждой предметно-цикловой комиссии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3.2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Сбор учебно-методических материалов по отдельным элементам электронного учебно-методического комплекса: лекции, практические работы, контрольные работы, самостоятельная работа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 и творческие группы преподавателей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 банк учебно-методических материалов по отдельным элементам электронного учебно-методического комплекса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3.3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Разработка методических рекомендаций по созданию электронного учебно-методического комплекса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2019-2020гг.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 и творческие группы преподавателей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Методическая разработка по обоснованию</w:t>
            </w:r>
          </w:p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модели дистанционной образовательной</w:t>
            </w:r>
          </w:p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технологии и электронного обучения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3.4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Разработка отдельных элементов электронного учебно-методического комплекса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2021-2022гг.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 и творческие группы преподавателей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Реализована смешанная модель </w:t>
            </w:r>
            <w:proofErr w:type="gramStart"/>
            <w:r w:rsidRPr="00572A8E">
              <w:rPr>
                <w:sz w:val="24"/>
                <w:szCs w:val="24"/>
              </w:rPr>
              <w:t>обучения по</w:t>
            </w:r>
            <w:proofErr w:type="gramEnd"/>
            <w:r w:rsidRPr="00572A8E">
              <w:rPr>
                <w:sz w:val="24"/>
                <w:szCs w:val="24"/>
              </w:rPr>
              <w:t xml:space="preserve"> преподаваемым дисциплинам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3.5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Использование компьютерного контроля знаний при текущей и промежуточной аттестации обучающихся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2021-2022гг.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 и творческие группы преподавателей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72A8E">
              <w:rPr>
                <w:sz w:val="24"/>
                <w:szCs w:val="24"/>
              </w:rPr>
              <w:t xml:space="preserve">Реализована модель самостоятельного освоения дисциплины с использованием массовых открытых </w:t>
            </w:r>
            <w:proofErr w:type="spellStart"/>
            <w:r w:rsidRPr="00572A8E">
              <w:rPr>
                <w:sz w:val="24"/>
                <w:szCs w:val="24"/>
              </w:rPr>
              <w:t>онлайн-курсов</w:t>
            </w:r>
            <w:proofErr w:type="spellEnd"/>
            <w:r w:rsidRPr="00572A8E">
              <w:rPr>
                <w:sz w:val="24"/>
                <w:szCs w:val="24"/>
              </w:rPr>
              <w:t xml:space="preserve">, без предоставления сертификата о результатах освоения массовых открытых </w:t>
            </w:r>
            <w:proofErr w:type="spellStart"/>
            <w:r w:rsidRPr="00572A8E">
              <w:rPr>
                <w:sz w:val="24"/>
                <w:szCs w:val="24"/>
              </w:rPr>
              <w:t>онлайн-курсов</w:t>
            </w:r>
            <w:proofErr w:type="spellEnd"/>
            <w:proofErr w:type="gramEnd"/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3.6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Использование разработанных электронных учебно-методических комплексов в образовательном процессе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2023-2024гг.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Педагогический коллектив техникума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Применение всеми педагогами на уроках элементов </w:t>
            </w:r>
            <w:proofErr w:type="spellStart"/>
            <w:r w:rsidRPr="00572A8E">
              <w:rPr>
                <w:sz w:val="24"/>
                <w:szCs w:val="24"/>
              </w:rPr>
              <w:t>онлайн-обучения</w:t>
            </w:r>
            <w:proofErr w:type="spellEnd"/>
          </w:p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1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72A8E">
              <w:rPr>
                <w:b/>
                <w:sz w:val="24"/>
                <w:szCs w:val="24"/>
              </w:rPr>
              <w:t>4.</w:t>
            </w:r>
            <w:r w:rsidRPr="00572A8E">
              <w:rPr>
                <w:b/>
                <w:sz w:val="24"/>
                <w:szCs w:val="24"/>
              </w:rPr>
              <w:tab/>
              <w:t xml:space="preserve">Формирование материально-технической базы </w:t>
            </w:r>
            <w:proofErr w:type="spellStart"/>
            <w:r w:rsidRPr="00572A8E">
              <w:rPr>
                <w:b/>
                <w:sz w:val="24"/>
                <w:szCs w:val="24"/>
              </w:rPr>
              <w:t>онлайн-обучения</w:t>
            </w:r>
            <w:proofErr w:type="spellEnd"/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4.1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Мониторинг аппаратного и программного обеспечения, имеющегося на рабочих местах преподавателей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техникума  и рабочая группа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Своевременно диагностирован дефицит аппаратного и программного обеспечения техникума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4.2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Создание проекта модернизации аппаратного и программного обеспечения техникума (подбор необходимого АО и </w:t>
            </w:r>
            <w:proofErr w:type="gramStart"/>
            <w:r w:rsidRPr="00572A8E">
              <w:rPr>
                <w:sz w:val="24"/>
                <w:szCs w:val="24"/>
              </w:rPr>
              <w:t>ПО</w:t>
            </w:r>
            <w:proofErr w:type="gramEnd"/>
            <w:r w:rsidRPr="00572A8E">
              <w:rPr>
                <w:sz w:val="24"/>
                <w:szCs w:val="24"/>
              </w:rPr>
              <w:t xml:space="preserve"> для реализации проекта)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техникума  и рабочая группа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Согласован проект модернизации аппаратного и программного обеспечения техникума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4.3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Приобретение специального программного обеспечения для разработки электронного учебно-методического комплекса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2019-2021гг.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Главный бухгалтер и рабочая группа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Произведена закупка специального программного обеспечения для разработки электронного учебно-методического комплекса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4.4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Создание локальной сети с выделенным сервером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2022-2023гг.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Зам</w:t>
            </w:r>
            <w:proofErr w:type="gramStart"/>
            <w:r w:rsidRPr="00572A8E">
              <w:rPr>
                <w:sz w:val="24"/>
                <w:szCs w:val="24"/>
              </w:rPr>
              <w:t>.д</w:t>
            </w:r>
            <w:proofErr w:type="gramEnd"/>
            <w:r w:rsidRPr="00572A8E">
              <w:rPr>
                <w:sz w:val="24"/>
                <w:szCs w:val="24"/>
              </w:rPr>
              <w:t>иректора по АХЧ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В техникуме имеется локальная сеть с выделенным сервером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4.5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Создание единой информационной образовательной среды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2024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Зам</w:t>
            </w:r>
            <w:proofErr w:type="gramStart"/>
            <w:r w:rsidRPr="00572A8E">
              <w:rPr>
                <w:sz w:val="24"/>
                <w:szCs w:val="24"/>
              </w:rPr>
              <w:t>.д</w:t>
            </w:r>
            <w:proofErr w:type="gramEnd"/>
            <w:r w:rsidRPr="00572A8E">
              <w:rPr>
                <w:sz w:val="24"/>
                <w:szCs w:val="24"/>
              </w:rPr>
              <w:t>иректора по АХЧ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Создана единая информационная образовательная среда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1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72A8E">
              <w:rPr>
                <w:b/>
                <w:sz w:val="24"/>
                <w:szCs w:val="24"/>
              </w:rPr>
              <w:lastRenderedPageBreak/>
              <w:t>5.</w:t>
            </w:r>
            <w:r w:rsidRPr="00572A8E">
              <w:rPr>
                <w:b/>
                <w:sz w:val="24"/>
                <w:szCs w:val="24"/>
              </w:rPr>
              <w:tab/>
              <w:t>Обеспечение реальных возможностей участия работодателей в формировании траекторий обучения студентов и реализации образовательных программ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5.4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Согласование содержания и оценки результатов </w:t>
            </w:r>
            <w:proofErr w:type="gramStart"/>
            <w:r w:rsidRPr="00572A8E">
              <w:rPr>
                <w:sz w:val="24"/>
                <w:szCs w:val="24"/>
              </w:rPr>
              <w:t>обучения по</w:t>
            </w:r>
            <w:proofErr w:type="gramEnd"/>
            <w:r w:rsidRPr="00572A8E">
              <w:rPr>
                <w:sz w:val="24"/>
                <w:szCs w:val="24"/>
              </w:rPr>
              <w:t xml:space="preserve"> вариативной части реализуемых основных образовательных программ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2019-2020гг.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Администрация техникума,  рабочая группа и представители работодателей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Акт согласования вариативной части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5.2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Привлечены работодатели для проведения элементов электронных дистанционных занятий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2021-2022гг.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группа, творческие группы преподавателей и представители работодателей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Созданы электронные образовательные ресурсы с участием работодателей</w:t>
            </w:r>
          </w:p>
        </w:tc>
      </w:tr>
      <w:tr w:rsidR="009B0B03" w:rsidRPr="00572A8E" w:rsidTr="00B30954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010pt"/>
                <w:b w:val="0"/>
                <w:sz w:val="24"/>
                <w:szCs w:val="24"/>
              </w:rPr>
            </w:pPr>
            <w:r w:rsidRPr="00572A8E">
              <w:rPr>
                <w:rStyle w:val="1010pt"/>
                <w:sz w:val="24"/>
                <w:szCs w:val="24"/>
              </w:rPr>
              <w:t>5.3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</w:tcPr>
          <w:p w:rsidR="009B0B03" w:rsidRPr="00572A8E" w:rsidRDefault="009B0B03" w:rsidP="00B30954">
            <w:pPr>
              <w:pStyle w:val="100"/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 xml:space="preserve">Согласован перечень </w:t>
            </w:r>
            <w:proofErr w:type="spellStart"/>
            <w:r w:rsidRPr="00572A8E">
              <w:rPr>
                <w:sz w:val="24"/>
                <w:szCs w:val="24"/>
              </w:rPr>
              <w:t>онлайн-курсов</w:t>
            </w:r>
            <w:proofErr w:type="spellEnd"/>
            <w:r w:rsidRPr="00572A8E">
              <w:rPr>
                <w:sz w:val="24"/>
                <w:szCs w:val="24"/>
              </w:rPr>
              <w:t xml:space="preserve">, входящих в </w:t>
            </w:r>
            <w:proofErr w:type="spellStart"/>
            <w:r w:rsidRPr="00572A8E">
              <w:rPr>
                <w:sz w:val="24"/>
                <w:szCs w:val="24"/>
              </w:rPr>
              <w:t>портфолио</w:t>
            </w:r>
            <w:proofErr w:type="spellEnd"/>
            <w:r w:rsidRPr="00572A8E">
              <w:rPr>
                <w:sz w:val="24"/>
                <w:szCs w:val="24"/>
              </w:rPr>
              <w:t xml:space="preserve"> выпускника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2023-2024гг.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Рабочая группа и представители работодателей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85" w:type="dxa"/>
            </w:tcMar>
            <w:vAlign w:val="center"/>
          </w:tcPr>
          <w:p w:rsidR="009B0B03" w:rsidRPr="00572A8E" w:rsidRDefault="009B0B03" w:rsidP="00B30954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72A8E">
              <w:rPr>
                <w:sz w:val="24"/>
                <w:szCs w:val="24"/>
              </w:rPr>
              <w:t>Портфолио</w:t>
            </w:r>
            <w:proofErr w:type="spellEnd"/>
            <w:r w:rsidRPr="00572A8E">
              <w:rPr>
                <w:sz w:val="24"/>
                <w:szCs w:val="24"/>
              </w:rPr>
              <w:t xml:space="preserve"> выпускника</w:t>
            </w:r>
          </w:p>
        </w:tc>
      </w:tr>
    </w:tbl>
    <w:p w:rsidR="009B0B03" w:rsidRDefault="009B0B03" w:rsidP="009B0B03">
      <w:pPr>
        <w:tabs>
          <w:tab w:val="left" w:pos="4579"/>
        </w:tabs>
        <w:spacing w:after="0"/>
        <w:contextualSpacing/>
        <w:jc w:val="both"/>
        <w:rPr>
          <w:rStyle w:val="311pt"/>
          <w:rFonts w:eastAsiaTheme="minorEastAsia"/>
          <w:sz w:val="28"/>
          <w:szCs w:val="28"/>
        </w:rPr>
      </w:pPr>
    </w:p>
    <w:p w:rsidR="009B0B03" w:rsidRPr="00CD28A6" w:rsidRDefault="009B0B03" w:rsidP="009B0B03">
      <w:pPr>
        <w:tabs>
          <w:tab w:val="left" w:pos="4579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8AF">
        <w:rPr>
          <w:rStyle w:val="311pt"/>
          <w:rFonts w:eastAsiaTheme="minorEastAsia"/>
          <w:sz w:val="28"/>
          <w:szCs w:val="28"/>
        </w:rPr>
        <w:t>РАЗДЕЛ 4. ИНДИКАТОРЫ РЕАЛИЗАЦИИ ПРОЕКТА</w:t>
      </w:r>
    </w:p>
    <w:tbl>
      <w:tblPr>
        <w:tblW w:w="15151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7423"/>
        <w:gridCol w:w="1289"/>
        <w:gridCol w:w="1138"/>
        <w:gridCol w:w="1133"/>
        <w:gridCol w:w="1138"/>
        <w:gridCol w:w="1133"/>
        <w:gridCol w:w="1155"/>
      </w:tblGrid>
      <w:tr w:rsidR="009B0B03" w:rsidRPr="00572A8E" w:rsidTr="009B0B03">
        <w:trPr>
          <w:trHeight w:val="2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bottom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№</w:t>
            </w:r>
          </w:p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572A8E">
              <w:rPr>
                <w:rStyle w:val="1013pt"/>
                <w:sz w:val="24"/>
                <w:szCs w:val="24"/>
              </w:rPr>
              <w:t>п</w:t>
            </w:r>
            <w:proofErr w:type="spellEnd"/>
            <w:proofErr w:type="gramEnd"/>
            <w:r w:rsidRPr="00572A8E">
              <w:rPr>
                <w:rStyle w:val="1013pt"/>
                <w:sz w:val="24"/>
                <w:szCs w:val="24"/>
              </w:rPr>
              <w:t>/</w:t>
            </w:r>
            <w:proofErr w:type="spellStart"/>
            <w:r w:rsidRPr="00572A8E">
              <w:rPr>
                <w:rStyle w:val="1013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Индикаторы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2019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2020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2021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2022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2023 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2024 г.</w:t>
            </w:r>
          </w:p>
        </w:tc>
      </w:tr>
      <w:tr w:rsidR="009B0B03" w:rsidRPr="00572A8E" w:rsidTr="009B0B03">
        <w:trPr>
          <w:trHeight w:val="2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1.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9B0B03" w:rsidRPr="00572A8E" w:rsidRDefault="009B0B03" w:rsidP="009B0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педагогических работников, вовлеченных в реализацию </w:t>
            </w:r>
            <w:proofErr w:type="spellStart"/>
            <w:r w:rsidRPr="00572A8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онлайн-обучения,%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95</w:t>
            </w:r>
          </w:p>
        </w:tc>
      </w:tr>
      <w:tr w:rsidR="009B0B03" w:rsidRPr="00572A8E" w:rsidTr="009B0B03">
        <w:trPr>
          <w:trHeight w:val="2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2.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9B0B03" w:rsidRPr="00572A8E" w:rsidRDefault="009B0B03" w:rsidP="009B0B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Число работников, прошедших обучение на </w:t>
            </w:r>
            <w:proofErr w:type="spellStart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онлайн-курсах</w:t>
            </w:r>
            <w:proofErr w:type="spellEnd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, 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90</w:t>
            </w:r>
          </w:p>
        </w:tc>
      </w:tr>
      <w:tr w:rsidR="009B0B03" w:rsidRPr="00572A8E" w:rsidTr="009B0B03">
        <w:trPr>
          <w:trHeight w:val="2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3.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9B0B03" w:rsidRPr="00572A8E" w:rsidRDefault="009B0B03" w:rsidP="009B0B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Количество </w:t>
            </w:r>
            <w:proofErr w:type="gramStart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используемых</w:t>
            </w:r>
            <w:proofErr w:type="gramEnd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онлайн-курсов</w:t>
            </w:r>
            <w:proofErr w:type="spellEnd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7</w:t>
            </w:r>
          </w:p>
        </w:tc>
      </w:tr>
      <w:tr w:rsidR="009B0B03" w:rsidRPr="00572A8E" w:rsidTr="009B0B03">
        <w:trPr>
          <w:trHeight w:val="2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4.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9B0B03" w:rsidRPr="00572A8E" w:rsidRDefault="009B0B03" w:rsidP="009B0B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Количество привлеченных к использованию </w:t>
            </w:r>
            <w:proofErr w:type="spellStart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онлайн-курсов</w:t>
            </w:r>
            <w:proofErr w:type="spellEnd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студентов, 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60</w:t>
            </w:r>
          </w:p>
        </w:tc>
      </w:tr>
      <w:tr w:rsidR="009B0B03" w:rsidRPr="00572A8E" w:rsidTr="009B0B03">
        <w:trPr>
          <w:trHeight w:val="2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5.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9B0B03" w:rsidRPr="00572A8E" w:rsidRDefault="009B0B03" w:rsidP="009B0B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Количество  студентов ГБПОУ СО «ЕТХМ», успешно освоивших </w:t>
            </w:r>
            <w:proofErr w:type="spellStart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онлайн</w:t>
            </w:r>
            <w:proofErr w:type="spellEnd"/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курсы, 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100</w:t>
            </w:r>
          </w:p>
        </w:tc>
      </w:tr>
      <w:tr w:rsidR="009B0B03" w:rsidRPr="00572A8E" w:rsidTr="009B0B03">
        <w:trPr>
          <w:trHeight w:val="2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572A8E">
              <w:rPr>
                <w:rStyle w:val="1013pt"/>
                <w:sz w:val="24"/>
                <w:szCs w:val="24"/>
              </w:rPr>
              <w:t>6.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9B0B03" w:rsidRPr="00572A8E" w:rsidRDefault="009B0B03" w:rsidP="009B0B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72A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Количество разработанных  электронных учебно-методических комплексов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B0B03" w:rsidRPr="00572A8E" w:rsidRDefault="009B0B03" w:rsidP="009B0B03">
            <w:pPr>
              <w:pStyle w:val="10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2A8E">
              <w:rPr>
                <w:sz w:val="24"/>
                <w:szCs w:val="24"/>
              </w:rPr>
              <w:t>20</w:t>
            </w:r>
          </w:p>
        </w:tc>
      </w:tr>
    </w:tbl>
    <w:p w:rsidR="009B0B03" w:rsidRPr="009B0B03" w:rsidRDefault="009B0B03" w:rsidP="009B0B03">
      <w:pPr>
        <w:pStyle w:val="30"/>
        <w:shd w:val="clear" w:color="auto" w:fill="auto"/>
        <w:spacing w:line="240" w:lineRule="auto"/>
        <w:ind w:right="71"/>
        <w:contextualSpacing/>
        <w:jc w:val="center"/>
        <w:rPr>
          <w:sz w:val="28"/>
          <w:szCs w:val="28"/>
        </w:rPr>
      </w:pPr>
    </w:p>
    <w:sectPr w:rsidR="009B0B03" w:rsidRPr="009B0B03" w:rsidSect="0093057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D6C"/>
    <w:multiLevelType w:val="hybridMultilevel"/>
    <w:tmpl w:val="31026E44"/>
    <w:lvl w:ilvl="0" w:tplc="15FC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7EE0"/>
    <w:multiLevelType w:val="hybridMultilevel"/>
    <w:tmpl w:val="4B0EF010"/>
    <w:lvl w:ilvl="0" w:tplc="15FC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376C1"/>
    <w:multiLevelType w:val="hybridMultilevel"/>
    <w:tmpl w:val="384064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EE0C3F"/>
    <w:multiLevelType w:val="hybridMultilevel"/>
    <w:tmpl w:val="1D1284C8"/>
    <w:lvl w:ilvl="0" w:tplc="79623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plc="DC1E26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0F0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423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EA5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209A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809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9428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5C1A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B2DDA"/>
    <w:multiLevelType w:val="hybridMultilevel"/>
    <w:tmpl w:val="6EB47A7C"/>
    <w:lvl w:ilvl="0" w:tplc="15FCA8BC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2A372B50"/>
    <w:multiLevelType w:val="hybridMultilevel"/>
    <w:tmpl w:val="A3B2804C"/>
    <w:lvl w:ilvl="0" w:tplc="15FCA8BC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>
    <w:nsid w:val="3FE86682"/>
    <w:multiLevelType w:val="hybridMultilevel"/>
    <w:tmpl w:val="BD0AAA76"/>
    <w:lvl w:ilvl="0" w:tplc="15FC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4607B"/>
    <w:multiLevelType w:val="hybridMultilevel"/>
    <w:tmpl w:val="483EE792"/>
    <w:lvl w:ilvl="0" w:tplc="15FCA8B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7D806F2B"/>
    <w:multiLevelType w:val="hybridMultilevel"/>
    <w:tmpl w:val="470885BE"/>
    <w:lvl w:ilvl="0" w:tplc="15FC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B0B03"/>
    <w:rsid w:val="009B0B03"/>
    <w:rsid w:val="00EE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B03"/>
    <w:pPr>
      <w:ind w:left="720"/>
      <w:contextualSpacing/>
    </w:pPr>
  </w:style>
  <w:style w:type="paragraph" w:customStyle="1" w:styleId="article">
    <w:name w:val="article"/>
    <w:basedOn w:val="a"/>
    <w:rsid w:val="009B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13pt">
    <w:name w:val="Основной текст (10) + 13 pt"/>
    <w:basedOn w:val="a0"/>
    <w:rsid w:val="009B0B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9B0B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B0B03"/>
    <w:pPr>
      <w:widowControl w:val="0"/>
      <w:shd w:val="clear" w:color="auto" w:fill="FFFFFF"/>
      <w:spacing w:before="540" w:after="300" w:line="322" w:lineRule="exact"/>
      <w:ind w:hanging="8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9B0B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Колонтитул (3)_"/>
    <w:basedOn w:val="a0"/>
    <w:link w:val="30"/>
    <w:rsid w:val="009B0B0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11pt">
    <w:name w:val="Колонтитул (3) + 11 pt;Полужирный"/>
    <w:basedOn w:val="3"/>
    <w:rsid w:val="009B0B0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10pt">
    <w:name w:val="Основной текст (10) + 10 pt;Полужирный"/>
    <w:basedOn w:val="10"/>
    <w:rsid w:val="009B0B0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B0B03"/>
    <w:pPr>
      <w:widowControl w:val="0"/>
      <w:shd w:val="clear" w:color="auto" w:fill="FFFFFF"/>
      <w:spacing w:before="60" w:after="156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0">
    <w:name w:val="Колонтитул (3)"/>
    <w:basedOn w:val="a"/>
    <w:link w:val="3"/>
    <w:rsid w:val="009B0B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Заголовок №2 (2)_"/>
    <w:basedOn w:val="a0"/>
    <w:link w:val="220"/>
    <w:rsid w:val="009B0B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9B0B03"/>
    <w:pPr>
      <w:widowControl w:val="0"/>
      <w:shd w:val="clear" w:color="auto" w:fill="FFFFFF"/>
      <w:spacing w:after="0" w:line="648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2142</Words>
  <Characters>12213</Characters>
  <Application>Microsoft Office Word</Application>
  <DocSecurity>0</DocSecurity>
  <Lines>101</Lines>
  <Paragraphs>28</Paragraphs>
  <ScaleCrop>false</ScaleCrop>
  <Company>diakov.net</Company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2019-08-30T10:25:00Z</dcterms:created>
  <dcterms:modified xsi:type="dcterms:W3CDTF">2019-08-30T10:28:00Z</dcterms:modified>
</cp:coreProperties>
</file>