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29" w:rsidRP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  <w:highlight w:val="yellow"/>
        </w:rPr>
        <w:t>1. «Учиться мастерству»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</w:rPr>
        <w:t xml:space="preserve">Педагогические чтения имени первого министра общего и профессионального образования Свердловской области Валерия Вениаминовича Нестерова на тему: «КАК ВЫРАСТАЕТ ПРОФЕССИОНАЛ: ОТ ТРАДИЦИЙ К ИННОВАЦИЯМ» 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</w:rPr>
        <w:t xml:space="preserve">г. Екатеринбург 2019 г. </w:t>
      </w:r>
    </w:p>
    <w:p w:rsidR="00440429" w:rsidRP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  <w:highlight w:val="yellow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440429">
        <w:rPr>
          <w:rFonts w:ascii="Times New Roman" w:hAnsi="Times New Roman" w:cs="Times New Roman"/>
          <w:sz w:val="28"/>
          <w:szCs w:val="28"/>
          <w:highlight w:val="yellow"/>
        </w:rPr>
        <w:t>Комплексный анализ текста как основа обучения коммуникации студентов-иностранцев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«Уральский государственный горный университет» АКТУАЛЬНЫЕ ВОПРОСЫ ЛИНГВИСТИКИ, МЕЖКУЛЬТУРНОЙ КОММУНИКАЦИИ И МЕТОДИКИ ПРЕПОДАВАНИЯ ИНОСТРАННЫХ ЯЗЫКОВ В ВУЗЕ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</w:rPr>
        <w:t>Екатеринбург 2020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29">
        <w:rPr>
          <w:rFonts w:ascii="Times New Roman" w:hAnsi="Times New Roman" w:cs="Times New Roman"/>
          <w:sz w:val="28"/>
          <w:szCs w:val="28"/>
          <w:highlight w:val="yellow"/>
        </w:rPr>
        <w:t>3. «Произведения живописи как средство совершенствования коммуникативных умений студентов»</w:t>
      </w:r>
    </w:p>
    <w:p w:rsid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НМК «Система среднего профессионального образования: традиции, инновации, перспективы»</w:t>
      </w:r>
    </w:p>
    <w:p w:rsidR="00440429" w:rsidRPr="00440429" w:rsidRDefault="00440429" w:rsidP="0044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02 октября 2020</w:t>
      </w:r>
    </w:p>
    <w:sectPr w:rsidR="00440429" w:rsidRPr="0044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0429"/>
    <w:rsid w:val="0044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2020-10-27T14:30:00Z</dcterms:created>
  <dcterms:modified xsi:type="dcterms:W3CDTF">2020-10-27T14:37:00Z</dcterms:modified>
</cp:coreProperties>
</file>